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CED5D0F"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82E3F8" w14:textId="600D376D" w:rsidR="00995AE2" w:rsidRDefault="001F4781" w:rsidP="00995AE2">
      <w:pPr>
        <w:pStyle w:val="Nadpis8"/>
      </w:pPr>
      <w:r>
        <w:t>Infuzní technika 2</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2B15506F"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1F4781">
        <w:rPr>
          <w:rFonts w:asciiTheme="minorHAnsi" w:hAnsiTheme="minorHAnsi" w:cstheme="minorHAnsi"/>
          <w:sz w:val="22"/>
          <w:szCs w:val="22"/>
        </w:rPr>
        <w:t xml:space="preserve">, </w:t>
      </w:r>
      <w:r w:rsidR="001F4781" w:rsidRPr="001F4781">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7DC2EF81" w:rsidR="004C0532" w:rsidRDefault="004C0532">
            <w:pPr>
              <w:rPr>
                <w:rFonts w:asciiTheme="minorHAnsi" w:hAnsiTheme="minorHAnsi"/>
                <w:b/>
                <w:bCs/>
                <w:sz w:val="28"/>
                <w:szCs w:val="28"/>
              </w:rPr>
            </w:pPr>
            <w:r>
              <w:rPr>
                <w:rFonts w:asciiTheme="minorHAnsi" w:hAnsiTheme="minorHAnsi"/>
                <w:b/>
                <w:bCs/>
                <w:sz w:val="28"/>
                <w:szCs w:val="28"/>
              </w:rPr>
              <w:t>Infuzní pumpa</w:t>
            </w:r>
            <w:r w:rsidR="00995AE2">
              <w:rPr>
                <w:rFonts w:asciiTheme="minorHAnsi" w:hAnsiTheme="minorHAnsi"/>
                <w:b/>
                <w:bCs/>
                <w:sz w:val="28"/>
                <w:szCs w:val="28"/>
              </w:rPr>
              <w:t xml:space="preserve"> </w:t>
            </w:r>
            <w:r w:rsidR="001F4781">
              <w:rPr>
                <w:rFonts w:asciiTheme="minorHAnsi" w:hAnsiTheme="minorHAnsi"/>
                <w:b/>
                <w:bCs/>
                <w:sz w:val="28"/>
                <w:szCs w:val="28"/>
              </w:rPr>
              <w:t xml:space="preserve">- </w:t>
            </w:r>
            <w:r w:rsidR="0024566C">
              <w:rPr>
                <w:rFonts w:asciiTheme="minorHAnsi" w:hAnsiTheme="minorHAnsi"/>
                <w:b/>
                <w:bCs/>
                <w:sz w:val="28"/>
                <w:szCs w:val="28"/>
              </w:rPr>
              <w:t>19</w:t>
            </w:r>
            <w:r w:rsidR="00975328">
              <w:rPr>
                <w:rFonts w:asciiTheme="minorHAnsi" w:hAnsiTheme="minorHAnsi"/>
                <w:b/>
                <w:bCs/>
                <w:sz w:val="28"/>
                <w:szCs w:val="28"/>
              </w:rPr>
              <w:t>2</w:t>
            </w:r>
            <w:r w:rsidR="00461005">
              <w:rPr>
                <w:rFonts w:asciiTheme="minorHAnsi" w:hAnsiTheme="minorHAnsi"/>
                <w:b/>
                <w:bCs/>
                <w:sz w:val="28"/>
                <w:szCs w:val="28"/>
              </w:rPr>
              <w:t xml:space="preserve"> </w:t>
            </w:r>
            <w:r w:rsidR="00995AE2">
              <w:rPr>
                <w:rFonts w:asciiTheme="minorHAnsi" w:hAnsiTheme="minorHAnsi"/>
                <w:b/>
                <w:bCs/>
                <w:sz w:val="28"/>
                <w:szCs w:val="28"/>
              </w:rPr>
              <w:t>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304FDF" w14:paraId="2595D6CF" w14:textId="77777777" w:rsidTr="001F4781">
        <w:trPr>
          <w:cantSplit/>
        </w:trPr>
        <w:tc>
          <w:tcPr>
            <w:tcW w:w="5103" w:type="dxa"/>
            <w:shd w:val="clear" w:color="auto" w:fill="auto"/>
            <w:vAlign w:val="center"/>
          </w:tcPr>
          <w:p w14:paraId="0ADB95E6" w14:textId="750C9E14" w:rsidR="00304FDF" w:rsidRPr="00304FDF" w:rsidRDefault="004C0532" w:rsidP="00304FDF">
            <w:pPr>
              <w:rPr>
                <w:rFonts w:ascii="Calibri" w:hAnsi="Calibri" w:cs="Calibri"/>
                <w:color w:val="000000" w:themeColor="text1"/>
                <w:szCs w:val="20"/>
              </w:rPr>
            </w:pPr>
            <w:r w:rsidRPr="004C0532">
              <w:rPr>
                <w:rFonts w:ascii="Calibri" w:hAnsi="Calibri" w:cs="Calibri"/>
                <w:color w:val="000000" w:themeColor="text1"/>
                <w:szCs w:val="20"/>
              </w:rPr>
              <w:t>přesnost dávkování ± 5</w:t>
            </w:r>
            <w:r w:rsidR="000C3E50">
              <w:rPr>
                <w:rFonts w:ascii="Calibri" w:hAnsi="Calibri" w:cs="Calibri"/>
                <w:color w:val="000000" w:themeColor="text1"/>
                <w:szCs w:val="20"/>
              </w:rPr>
              <w:t xml:space="preserve"> </w:t>
            </w:r>
            <w:r w:rsidRPr="004C0532">
              <w:rPr>
                <w:rFonts w:ascii="Calibri" w:hAnsi="Calibri" w:cs="Calibri"/>
                <w:color w:val="000000" w:themeColor="text1"/>
                <w:szCs w:val="20"/>
              </w:rPr>
              <w:t>%</w:t>
            </w:r>
          </w:p>
        </w:tc>
        <w:tc>
          <w:tcPr>
            <w:tcW w:w="1560" w:type="dxa"/>
            <w:shd w:val="clear" w:color="auto" w:fill="auto"/>
            <w:vAlign w:val="center"/>
          </w:tcPr>
          <w:p w14:paraId="25125E17"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CB06169"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304FDF" w14:paraId="6713E8A3" w14:textId="77777777" w:rsidTr="001F4781">
        <w:trPr>
          <w:cantSplit/>
        </w:trPr>
        <w:tc>
          <w:tcPr>
            <w:tcW w:w="5103" w:type="dxa"/>
            <w:shd w:val="clear" w:color="auto" w:fill="auto"/>
            <w:vAlign w:val="center"/>
          </w:tcPr>
          <w:p w14:paraId="005E78A1" w14:textId="055CAB8F" w:rsidR="00304FDF" w:rsidRPr="00D86A18" w:rsidRDefault="004C0532" w:rsidP="00304FDF">
            <w:pPr>
              <w:rPr>
                <w:rFonts w:ascii="Calibri" w:hAnsi="Calibri" w:cs="Calibri"/>
                <w:color w:val="000000" w:themeColor="text1"/>
                <w:szCs w:val="20"/>
              </w:rPr>
            </w:pPr>
            <w:r w:rsidRPr="004C0532">
              <w:rPr>
                <w:rFonts w:ascii="Calibri" w:hAnsi="Calibri" w:cs="Calibri"/>
                <w:color w:val="000000" w:themeColor="text1"/>
                <w:szCs w:val="20"/>
              </w:rPr>
              <w:t>rozsah dávkování</w:t>
            </w:r>
            <w:r w:rsidR="002D33EA">
              <w:rPr>
                <w:rFonts w:ascii="Calibri" w:hAnsi="Calibri" w:cs="Calibri"/>
                <w:color w:val="000000" w:themeColor="text1"/>
                <w:szCs w:val="20"/>
              </w:rPr>
              <w:t xml:space="preserve"> min.</w:t>
            </w:r>
            <w:r w:rsidRPr="004C0532">
              <w:rPr>
                <w:rFonts w:ascii="Calibri" w:hAnsi="Calibri" w:cs="Calibri"/>
                <w:color w:val="000000" w:themeColor="text1"/>
                <w:szCs w:val="20"/>
              </w:rPr>
              <w:t xml:space="preserve"> 0,1-1200 ml/hod.</w:t>
            </w:r>
          </w:p>
        </w:tc>
        <w:tc>
          <w:tcPr>
            <w:tcW w:w="1560" w:type="dxa"/>
            <w:shd w:val="clear" w:color="auto" w:fill="auto"/>
            <w:vAlign w:val="center"/>
          </w:tcPr>
          <w:p w14:paraId="43465928"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304FDF" w:rsidRDefault="00304FDF" w:rsidP="00304FDF">
            <w:pPr>
              <w:jc w:val="center"/>
              <w:rPr>
                <w:rFonts w:ascii="Calibri" w:hAnsi="Calibri" w:cs="Calibri"/>
                <w:color w:val="FF0000"/>
                <w:szCs w:val="20"/>
              </w:rPr>
            </w:pPr>
            <w:r>
              <w:rPr>
                <w:rFonts w:ascii="Calibri" w:hAnsi="Calibri" w:cs="Calibri"/>
                <w:color w:val="FF0000"/>
                <w:szCs w:val="20"/>
              </w:rPr>
              <w:t>(doplní dodavatel)</w:t>
            </w:r>
          </w:p>
        </w:tc>
      </w:tr>
      <w:tr w:rsidR="004C0532" w14:paraId="32A11ADB" w14:textId="77777777" w:rsidTr="001F4781">
        <w:trPr>
          <w:cantSplit/>
        </w:trPr>
        <w:tc>
          <w:tcPr>
            <w:tcW w:w="5103" w:type="dxa"/>
            <w:shd w:val="clear" w:color="auto" w:fill="auto"/>
            <w:vAlign w:val="center"/>
          </w:tcPr>
          <w:p w14:paraId="01D093DA" w14:textId="6EC396D5" w:rsidR="004C0532" w:rsidRPr="00304FDF"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 xml:space="preserve">Výpočet rychlosti dávky g, mg, </w:t>
            </w:r>
            <w:proofErr w:type="spellStart"/>
            <w:r w:rsidRPr="004C0532">
              <w:rPr>
                <w:rFonts w:ascii="Calibri" w:hAnsi="Calibri" w:cs="Calibri"/>
                <w:color w:val="000000" w:themeColor="text1"/>
                <w:szCs w:val="20"/>
              </w:rPr>
              <w:t>μg</w:t>
            </w:r>
            <w:proofErr w:type="spellEnd"/>
            <w:r w:rsidRPr="004C0532">
              <w:rPr>
                <w:rFonts w:ascii="Calibri" w:hAnsi="Calibri" w:cs="Calibri"/>
                <w:color w:val="000000" w:themeColor="text1"/>
                <w:szCs w:val="20"/>
              </w:rPr>
              <w:t xml:space="preserve">, </w:t>
            </w:r>
            <w:proofErr w:type="spellStart"/>
            <w:r w:rsidRPr="004C0532">
              <w:rPr>
                <w:rFonts w:ascii="Calibri" w:hAnsi="Calibri" w:cs="Calibri"/>
                <w:color w:val="000000" w:themeColor="text1"/>
                <w:szCs w:val="20"/>
              </w:rPr>
              <w:t>ng</w:t>
            </w:r>
            <w:proofErr w:type="spellEnd"/>
            <w:r w:rsidRPr="004C0532">
              <w:rPr>
                <w:rFonts w:ascii="Calibri" w:hAnsi="Calibri" w:cs="Calibri"/>
                <w:color w:val="000000" w:themeColor="text1"/>
                <w:szCs w:val="20"/>
              </w:rPr>
              <w:t xml:space="preserve">, U, </w:t>
            </w:r>
            <w:proofErr w:type="spellStart"/>
            <w:r w:rsidRPr="004C0532">
              <w:rPr>
                <w:rFonts w:ascii="Calibri" w:hAnsi="Calibri" w:cs="Calibri"/>
                <w:color w:val="000000" w:themeColor="text1"/>
                <w:szCs w:val="20"/>
              </w:rPr>
              <w:t>mEq</w:t>
            </w:r>
            <w:proofErr w:type="spellEnd"/>
            <w:r w:rsidRPr="004C0532">
              <w:rPr>
                <w:rFonts w:ascii="Calibri" w:hAnsi="Calibri" w:cs="Calibri"/>
                <w:color w:val="000000" w:themeColor="text1"/>
                <w:szCs w:val="20"/>
              </w:rPr>
              <w:t xml:space="preserve">, kcal, </w:t>
            </w:r>
            <w:proofErr w:type="spellStart"/>
            <w:r w:rsidRPr="004C0532">
              <w:rPr>
                <w:rFonts w:ascii="Calibri" w:hAnsi="Calibri" w:cs="Calibri"/>
                <w:color w:val="000000" w:themeColor="text1"/>
                <w:szCs w:val="20"/>
              </w:rPr>
              <w:t>mmol</w:t>
            </w:r>
            <w:proofErr w:type="spellEnd"/>
            <w:r w:rsidRPr="004C0532">
              <w:rPr>
                <w:rFonts w:ascii="Calibri" w:hAnsi="Calibri" w:cs="Calibri"/>
                <w:color w:val="000000" w:themeColor="text1"/>
                <w:szCs w:val="20"/>
              </w:rPr>
              <w:t xml:space="preserve"> v závislosti na hmotnosti pacienta/čase</w:t>
            </w:r>
          </w:p>
        </w:tc>
        <w:tc>
          <w:tcPr>
            <w:tcW w:w="1560" w:type="dxa"/>
            <w:shd w:val="clear" w:color="auto" w:fill="auto"/>
            <w:vAlign w:val="center"/>
          </w:tcPr>
          <w:p w14:paraId="39C4D57B" w14:textId="7294551B"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F91F2A2"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r>
      <w:tr w:rsidR="004C0532" w14:paraId="57FEBCEA" w14:textId="77777777" w:rsidTr="001F4781">
        <w:trPr>
          <w:cantSplit/>
        </w:trPr>
        <w:tc>
          <w:tcPr>
            <w:tcW w:w="5103" w:type="dxa"/>
            <w:shd w:val="clear" w:color="auto" w:fill="auto"/>
            <w:vAlign w:val="center"/>
          </w:tcPr>
          <w:p w14:paraId="69900B0A" w14:textId="6C89F5DF"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Bolus – manuální i s přednastavením objemu</w:t>
            </w:r>
          </w:p>
        </w:tc>
        <w:tc>
          <w:tcPr>
            <w:tcW w:w="1560" w:type="dxa"/>
            <w:shd w:val="clear" w:color="auto" w:fill="auto"/>
            <w:vAlign w:val="center"/>
          </w:tcPr>
          <w:p w14:paraId="56046369" w14:textId="77777777"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r>
      <w:tr w:rsidR="004C0532" w14:paraId="16E9DBE3" w14:textId="77777777" w:rsidTr="001F4781">
        <w:trPr>
          <w:cantSplit/>
        </w:trPr>
        <w:tc>
          <w:tcPr>
            <w:tcW w:w="5103" w:type="dxa"/>
            <w:shd w:val="clear" w:color="auto" w:fill="auto"/>
            <w:vAlign w:val="center"/>
          </w:tcPr>
          <w:p w14:paraId="62A23B91" w14:textId="72C7C262" w:rsidR="004C0532" w:rsidRPr="004C0532"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Automatická redukce bolusového objemu</w:t>
            </w:r>
          </w:p>
        </w:tc>
        <w:tc>
          <w:tcPr>
            <w:tcW w:w="1560" w:type="dxa"/>
            <w:shd w:val="clear" w:color="auto" w:fill="auto"/>
          </w:tcPr>
          <w:p w14:paraId="04D417D3" w14:textId="1CBBC32E" w:rsidR="004C0532" w:rsidRDefault="004C0532" w:rsidP="004C053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57A2AD94" w14:textId="6A3B88A9" w:rsidR="004C0532" w:rsidRDefault="004C0532" w:rsidP="004C0532">
            <w:pPr>
              <w:jc w:val="center"/>
              <w:rPr>
                <w:rFonts w:ascii="Calibri" w:hAnsi="Calibri" w:cs="Calibri"/>
                <w:color w:val="FF0000"/>
                <w:szCs w:val="20"/>
              </w:rPr>
            </w:pPr>
            <w:r w:rsidRPr="00AC03F9">
              <w:rPr>
                <w:rFonts w:ascii="Calibri" w:hAnsi="Calibri" w:cs="Calibri"/>
                <w:color w:val="FF0000"/>
                <w:szCs w:val="20"/>
              </w:rPr>
              <w:t>(doplní dodavatel)</w:t>
            </w:r>
          </w:p>
        </w:tc>
      </w:tr>
      <w:tr w:rsidR="004C0532" w14:paraId="35EE0A12" w14:textId="77777777" w:rsidTr="001F4781">
        <w:trPr>
          <w:cantSplit/>
        </w:trPr>
        <w:tc>
          <w:tcPr>
            <w:tcW w:w="5103" w:type="dxa"/>
            <w:shd w:val="clear" w:color="auto" w:fill="auto"/>
            <w:vAlign w:val="center"/>
          </w:tcPr>
          <w:p w14:paraId="24A55421" w14:textId="04AEA033"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Uživatelské nastavení a hlídání okluzního tlaku minimálně ve třech úrovních</w:t>
            </w:r>
          </w:p>
        </w:tc>
        <w:tc>
          <w:tcPr>
            <w:tcW w:w="1560" w:type="dxa"/>
            <w:shd w:val="clear" w:color="auto" w:fill="auto"/>
            <w:vAlign w:val="center"/>
          </w:tcPr>
          <w:p w14:paraId="75994675" w14:textId="77777777"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r>
      <w:tr w:rsidR="004C0532" w14:paraId="0F4B1804" w14:textId="77777777" w:rsidTr="001F4781">
        <w:trPr>
          <w:cantSplit/>
        </w:trPr>
        <w:tc>
          <w:tcPr>
            <w:tcW w:w="5103" w:type="dxa"/>
            <w:shd w:val="clear" w:color="auto" w:fill="auto"/>
            <w:vAlign w:val="center"/>
          </w:tcPr>
          <w:p w14:paraId="08052145" w14:textId="1AB0B4F0" w:rsidR="004C0532" w:rsidRPr="00304FDF"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Detekce vzduchu v systému, možnost nastavení velikosti vzduchových bublin</w:t>
            </w:r>
          </w:p>
        </w:tc>
        <w:tc>
          <w:tcPr>
            <w:tcW w:w="1560" w:type="dxa"/>
            <w:shd w:val="clear" w:color="auto" w:fill="auto"/>
          </w:tcPr>
          <w:p w14:paraId="47DA078B" w14:textId="7215958B" w:rsidR="004C0532" w:rsidRDefault="004C0532" w:rsidP="004C0532">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1260312C" w14:textId="4116F4F3" w:rsidR="004C0532" w:rsidRDefault="004C0532" w:rsidP="004C0532">
            <w:pPr>
              <w:jc w:val="center"/>
              <w:rPr>
                <w:rFonts w:ascii="Calibri" w:hAnsi="Calibri" w:cs="Calibri"/>
                <w:color w:val="FF0000"/>
                <w:szCs w:val="20"/>
              </w:rPr>
            </w:pPr>
            <w:r w:rsidRPr="00D278DA">
              <w:rPr>
                <w:rFonts w:ascii="Calibri" w:hAnsi="Calibri" w:cs="Calibri"/>
                <w:color w:val="FF0000"/>
                <w:szCs w:val="20"/>
              </w:rPr>
              <w:t>(doplní dodavatel)</w:t>
            </w:r>
          </w:p>
        </w:tc>
      </w:tr>
      <w:tr w:rsidR="004C0532" w14:paraId="0575B4D3" w14:textId="77777777" w:rsidTr="001F4781">
        <w:trPr>
          <w:cantSplit/>
        </w:trPr>
        <w:tc>
          <w:tcPr>
            <w:tcW w:w="5103" w:type="dxa"/>
            <w:shd w:val="clear" w:color="auto" w:fill="auto"/>
            <w:vAlign w:val="center"/>
          </w:tcPr>
          <w:p w14:paraId="4EE4F950" w14:textId="6C2167E0"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 xml:space="preserve">Nastavení parametrů prostřednictvím </w:t>
            </w:r>
            <w:proofErr w:type="spellStart"/>
            <w:r w:rsidRPr="004C0532">
              <w:rPr>
                <w:rFonts w:ascii="Calibri" w:hAnsi="Calibri" w:cs="Calibri"/>
                <w:color w:val="000000" w:themeColor="text1"/>
                <w:szCs w:val="20"/>
              </w:rPr>
              <w:t>podsvětlených</w:t>
            </w:r>
            <w:proofErr w:type="spellEnd"/>
            <w:r w:rsidRPr="004C0532">
              <w:rPr>
                <w:rFonts w:ascii="Calibri" w:hAnsi="Calibri" w:cs="Calibri"/>
                <w:color w:val="000000" w:themeColor="text1"/>
                <w:szCs w:val="20"/>
              </w:rPr>
              <w:t>, případně dostatečně osvětlených ovládacích tlačítek pro práci v noci (membránová klávesnice) nebo dotykového displeje nebo kombinací obou možností ovládání</w:t>
            </w:r>
          </w:p>
        </w:tc>
        <w:tc>
          <w:tcPr>
            <w:tcW w:w="1560" w:type="dxa"/>
            <w:shd w:val="clear" w:color="auto" w:fill="auto"/>
            <w:vAlign w:val="center"/>
          </w:tcPr>
          <w:p w14:paraId="413D642E" w14:textId="77777777"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B3904B0" w14:textId="77777777" w:rsidR="004C0532" w:rsidRDefault="004C0532" w:rsidP="004C0532">
            <w:pPr>
              <w:jc w:val="center"/>
              <w:rPr>
                <w:rFonts w:ascii="Calibri" w:hAnsi="Calibri" w:cs="Calibri"/>
                <w:color w:val="FF0000"/>
                <w:szCs w:val="20"/>
              </w:rPr>
            </w:pPr>
            <w:r>
              <w:rPr>
                <w:rFonts w:ascii="Calibri" w:hAnsi="Calibri" w:cs="Calibri"/>
                <w:color w:val="FF0000"/>
                <w:szCs w:val="20"/>
              </w:rPr>
              <w:t>(doplní dodavatel)</w:t>
            </w:r>
          </w:p>
        </w:tc>
      </w:tr>
      <w:tr w:rsidR="004C0532" w14:paraId="537AD314" w14:textId="77777777" w:rsidTr="001F4781">
        <w:trPr>
          <w:cantSplit/>
        </w:trPr>
        <w:tc>
          <w:tcPr>
            <w:tcW w:w="5103" w:type="dxa"/>
            <w:shd w:val="clear" w:color="auto" w:fill="auto"/>
            <w:vAlign w:val="center"/>
          </w:tcPr>
          <w:p w14:paraId="4935A327" w14:textId="12968187"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Změna rychlosti průtoku nebo dávky bez nutnosti přerušení podávání infuze</w:t>
            </w:r>
          </w:p>
        </w:tc>
        <w:tc>
          <w:tcPr>
            <w:tcW w:w="1560" w:type="dxa"/>
            <w:shd w:val="clear" w:color="auto" w:fill="auto"/>
          </w:tcPr>
          <w:p w14:paraId="29C0DE4B" w14:textId="7859E044" w:rsidR="004C0532" w:rsidRDefault="004C0532" w:rsidP="004C053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4C0532" w:rsidRDefault="004C0532" w:rsidP="004C0532">
            <w:pPr>
              <w:jc w:val="center"/>
              <w:rPr>
                <w:rFonts w:ascii="Calibri" w:hAnsi="Calibri" w:cs="Calibri"/>
                <w:color w:val="FF0000"/>
                <w:szCs w:val="20"/>
              </w:rPr>
            </w:pPr>
            <w:r w:rsidRPr="00A04FF7">
              <w:rPr>
                <w:rFonts w:ascii="Calibri" w:hAnsi="Calibri" w:cs="Calibri"/>
                <w:color w:val="FF0000"/>
                <w:szCs w:val="20"/>
              </w:rPr>
              <w:t>(doplní dodavatel)</w:t>
            </w:r>
          </w:p>
        </w:tc>
      </w:tr>
      <w:tr w:rsidR="004C0532" w14:paraId="67C706E3" w14:textId="77777777" w:rsidTr="00EB7AC5">
        <w:trPr>
          <w:cantSplit/>
        </w:trPr>
        <w:tc>
          <w:tcPr>
            <w:tcW w:w="5103" w:type="dxa"/>
            <w:shd w:val="clear" w:color="auto" w:fill="auto"/>
          </w:tcPr>
          <w:p w14:paraId="4D186481" w14:textId="19127A73"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lastRenderedPageBreak/>
              <w:t>Alarmové stavy v minimálním rozsahu:</w:t>
            </w:r>
            <w:r w:rsidRPr="004C0532">
              <w:rPr>
                <w:rFonts w:ascii="Calibri" w:hAnsi="Calibri" w:cs="Calibri"/>
                <w:color w:val="000000" w:themeColor="text1"/>
                <w:szCs w:val="20"/>
              </w:rPr>
              <w:br/>
              <w:t xml:space="preserve">upozornění na vzduch v setu, otevřená dvířka, vybitou a vybíjející se baterií, vnitřní poruchu, okluzi nad i pod pumpou, nastavitelný </w:t>
            </w:r>
            <w:proofErr w:type="spellStart"/>
            <w:r w:rsidRPr="004C0532">
              <w:rPr>
                <w:rFonts w:ascii="Calibri" w:hAnsi="Calibri" w:cs="Calibri"/>
                <w:color w:val="000000" w:themeColor="text1"/>
                <w:szCs w:val="20"/>
              </w:rPr>
              <w:t>pre</w:t>
            </w:r>
            <w:proofErr w:type="spellEnd"/>
            <w:r w:rsidRPr="004C0532">
              <w:rPr>
                <w:rFonts w:ascii="Calibri" w:hAnsi="Calibri" w:cs="Calibri"/>
                <w:color w:val="000000" w:themeColor="text1"/>
                <w:szCs w:val="20"/>
              </w:rPr>
              <w:t>-alarm konce infuze, alarm konec infuze, konec pauzy</w:t>
            </w:r>
          </w:p>
        </w:tc>
        <w:tc>
          <w:tcPr>
            <w:tcW w:w="1560" w:type="dxa"/>
            <w:shd w:val="clear" w:color="auto" w:fill="auto"/>
          </w:tcPr>
          <w:p w14:paraId="3BD4839A" w14:textId="285F2598" w:rsidR="004C0532" w:rsidRPr="00A04FF7" w:rsidRDefault="004C0532" w:rsidP="004C053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2C98382" w14:textId="6532107B" w:rsidR="004C0532" w:rsidRPr="00A04FF7" w:rsidRDefault="004C0532" w:rsidP="004C0532">
            <w:pPr>
              <w:jc w:val="center"/>
              <w:rPr>
                <w:rFonts w:ascii="Calibri" w:hAnsi="Calibri" w:cs="Calibri"/>
                <w:color w:val="FF0000"/>
                <w:szCs w:val="20"/>
              </w:rPr>
            </w:pPr>
            <w:r w:rsidRPr="00A04FF7">
              <w:rPr>
                <w:rFonts w:ascii="Calibri" w:hAnsi="Calibri" w:cs="Calibri"/>
                <w:color w:val="FF0000"/>
                <w:szCs w:val="20"/>
              </w:rPr>
              <w:t>(doplní dodavatel)</w:t>
            </w:r>
          </w:p>
        </w:tc>
      </w:tr>
      <w:tr w:rsidR="004C0532" w14:paraId="2ABC212C" w14:textId="77777777" w:rsidTr="00EB7AC5">
        <w:trPr>
          <w:cantSplit/>
        </w:trPr>
        <w:tc>
          <w:tcPr>
            <w:tcW w:w="5103" w:type="dxa"/>
            <w:shd w:val="clear" w:color="auto" w:fill="auto"/>
          </w:tcPr>
          <w:p w14:paraId="69DB3F0C" w14:textId="619E466F"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Možnost nastavení úrovně hlasitosti alarmu</w:t>
            </w:r>
          </w:p>
        </w:tc>
        <w:tc>
          <w:tcPr>
            <w:tcW w:w="1560" w:type="dxa"/>
            <w:shd w:val="clear" w:color="auto" w:fill="auto"/>
          </w:tcPr>
          <w:p w14:paraId="1B0EAB4B" w14:textId="3773E796" w:rsidR="004C0532" w:rsidRPr="00A04FF7" w:rsidRDefault="004C0532" w:rsidP="004C053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4C0532" w:rsidRPr="00A04FF7" w:rsidRDefault="004C0532" w:rsidP="004C0532">
            <w:pPr>
              <w:jc w:val="center"/>
              <w:rPr>
                <w:rFonts w:ascii="Calibri" w:hAnsi="Calibri" w:cs="Calibri"/>
                <w:color w:val="FF0000"/>
                <w:szCs w:val="20"/>
              </w:rPr>
            </w:pPr>
            <w:r w:rsidRPr="00767A96">
              <w:rPr>
                <w:rFonts w:ascii="Calibri" w:hAnsi="Calibri" w:cs="Calibri"/>
                <w:color w:val="FF0000"/>
                <w:szCs w:val="20"/>
              </w:rPr>
              <w:t>(doplní dodavatel)</w:t>
            </w:r>
          </w:p>
        </w:tc>
      </w:tr>
      <w:tr w:rsidR="004C0532" w14:paraId="6339501A" w14:textId="77777777" w:rsidTr="00EB7AC5">
        <w:trPr>
          <w:cantSplit/>
        </w:trPr>
        <w:tc>
          <w:tcPr>
            <w:tcW w:w="5103" w:type="dxa"/>
            <w:shd w:val="clear" w:color="auto" w:fill="auto"/>
          </w:tcPr>
          <w:p w14:paraId="63EA17FB" w14:textId="46AC6D7F" w:rsidR="004C0532" w:rsidRPr="00D86A18" w:rsidRDefault="00033DD8" w:rsidP="004C0532">
            <w:pPr>
              <w:rPr>
                <w:rFonts w:ascii="Calibri" w:hAnsi="Calibri" w:cs="Calibri"/>
                <w:color w:val="000000" w:themeColor="text1"/>
                <w:szCs w:val="20"/>
              </w:rPr>
            </w:pPr>
            <w:r>
              <w:rPr>
                <w:rFonts w:ascii="Calibri" w:hAnsi="Calibri" w:cs="Calibri"/>
                <w:color w:val="000000" w:themeColor="text1"/>
                <w:szCs w:val="20"/>
              </w:rPr>
              <w:t xml:space="preserve">Technika s otevřeným systémem pro infuzní sety od více výrobců registrovaných na </w:t>
            </w:r>
            <w:proofErr w:type="spellStart"/>
            <w:r>
              <w:rPr>
                <w:rFonts w:ascii="Calibri" w:hAnsi="Calibri" w:cs="Calibri"/>
                <w:color w:val="000000" w:themeColor="text1"/>
                <w:szCs w:val="20"/>
              </w:rPr>
              <w:t>SUKLu</w:t>
            </w:r>
            <w:proofErr w:type="spellEnd"/>
          </w:p>
        </w:tc>
        <w:tc>
          <w:tcPr>
            <w:tcW w:w="1560" w:type="dxa"/>
            <w:shd w:val="clear" w:color="auto" w:fill="auto"/>
          </w:tcPr>
          <w:p w14:paraId="26A6D9E4" w14:textId="2699D817" w:rsidR="004C0532" w:rsidRPr="00A04FF7" w:rsidRDefault="004C0532" w:rsidP="004C053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A01D445" w14:textId="6AF08247" w:rsidR="004C0532" w:rsidRPr="00A04FF7" w:rsidRDefault="004C0532" w:rsidP="004C0532">
            <w:pPr>
              <w:jc w:val="center"/>
              <w:rPr>
                <w:rFonts w:ascii="Calibri" w:hAnsi="Calibri" w:cs="Calibri"/>
                <w:color w:val="FF0000"/>
                <w:szCs w:val="20"/>
              </w:rPr>
            </w:pPr>
            <w:r w:rsidRPr="00767A96">
              <w:rPr>
                <w:rFonts w:ascii="Calibri" w:hAnsi="Calibri" w:cs="Calibri"/>
                <w:color w:val="FF0000"/>
                <w:szCs w:val="20"/>
              </w:rPr>
              <w:t>(doplní dodavatel)</w:t>
            </w:r>
          </w:p>
        </w:tc>
      </w:tr>
      <w:tr w:rsidR="004C0532" w14:paraId="61C62FC4" w14:textId="77777777" w:rsidTr="00EB7AC5">
        <w:trPr>
          <w:cantSplit/>
        </w:trPr>
        <w:tc>
          <w:tcPr>
            <w:tcW w:w="5103" w:type="dxa"/>
            <w:shd w:val="clear" w:color="auto" w:fill="auto"/>
          </w:tcPr>
          <w:p w14:paraId="389F68DE" w14:textId="05DE2973"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Infuzní pumpa bude vybavena ochrannou proti zatečení kapalin do přístroje</w:t>
            </w:r>
          </w:p>
        </w:tc>
        <w:tc>
          <w:tcPr>
            <w:tcW w:w="1560" w:type="dxa"/>
            <w:shd w:val="clear" w:color="auto" w:fill="auto"/>
          </w:tcPr>
          <w:p w14:paraId="5686E54A" w14:textId="4D512BD7" w:rsidR="004C0532" w:rsidRPr="00A04FF7" w:rsidRDefault="004C0532" w:rsidP="004C053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0171D28" w14:textId="3E0BA901" w:rsidR="004C0532" w:rsidRPr="00A04FF7" w:rsidRDefault="004C0532" w:rsidP="004C0532">
            <w:pPr>
              <w:jc w:val="center"/>
              <w:rPr>
                <w:rFonts w:ascii="Calibri" w:hAnsi="Calibri" w:cs="Calibri"/>
                <w:color w:val="FF0000"/>
                <w:szCs w:val="20"/>
              </w:rPr>
            </w:pPr>
            <w:r w:rsidRPr="00767A96">
              <w:rPr>
                <w:rFonts w:ascii="Calibri" w:hAnsi="Calibri" w:cs="Calibri"/>
                <w:color w:val="FF0000"/>
                <w:szCs w:val="20"/>
              </w:rPr>
              <w:t>(doplní dodavatel)</w:t>
            </w:r>
          </w:p>
        </w:tc>
      </w:tr>
      <w:tr w:rsidR="004C0532" w14:paraId="7453C2EF" w14:textId="77777777" w:rsidTr="00EB7AC5">
        <w:trPr>
          <w:cantSplit/>
        </w:trPr>
        <w:tc>
          <w:tcPr>
            <w:tcW w:w="5103" w:type="dxa"/>
            <w:shd w:val="clear" w:color="auto" w:fill="auto"/>
          </w:tcPr>
          <w:p w14:paraId="5C3AEAD5" w14:textId="25B2767B"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 xml:space="preserve">Interní paměť přístroje na seznam </w:t>
            </w:r>
            <w:r w:rsidR="00BE1AB4">
              <w:rPr>
                <w:rFonts w:ascii="Calibri" w:hAnsi="Calibri" w:cs="Calibri"/>
                <w:color w:val="000000" w:themeColor="text1"/>
                <w:szCs w:val="20"/>
              </w:rPr>
              <w:t>min. 250</w:t>
            </w:r>
            <w:r w:rsidR="00BE1AB4" w:rsidRPr="00500088">
              <w:rPr>
                <w:rFonts w:ascii="Calibri" w:hAnsi="Calibri" w:cs="Calibri"/>
                <w:color w:val="000000" w:themeColor="text1"/>
                <w:szCs w:val="20"/>
              </w:rPr>
              <w:t xml:space="preserve"> </w:t>
            </w:r>
            <w:r w:rsidRPr="004C0532">
              <w:rPr>
                <w:rFonts w:ascii="Calibri" w:hAnsi="Calibri" w:cs="Calibri"/>
                <w:color w:val="000000" w:themeColor="text1"/>
                <w:szCs w:val="20"/>
              </w:rPr>
              <w:t>léků, obsahující název, koncentraci, rychlost podávání a rychlost dávky</w:t>
            </w:r>
          </w:p>
        </w:tc>
        <w:tc>
          <w:tcPr>
            <w:tcW w:w="1560" w:type="dxa"/>
            <w:shd w:val="clear" w:color="auto" w:fill="auto"/>
          </w:tcPr>
          <w:p w14:paraId="5B4FE75C" w14:textId="4E838DEE" w:rsidR="004C0532" w:rsidRPr="00A04FF7" w:rsidRDefault="004C0532" w:rsidP="004C0532">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236BA989" w14:textId="27E8C0F9" w:rsidR="004C0532" w:rsidRPr="00A04FF7" w:rsidRDefault="004C0532" w:rsidP="004C0532">
            <w:pPr>
              <w:jc w:val="center"/>
              <w:rPr>
                <w:rFonts w:ascii="Calibri" w:hAnsi="Calibri" w:cs="Calibri"/>
                <w:color w:val="FF0000"/>
                <w:szCs w:val="20"/>
              </w:rPr>
            </w:pPr>
            <w:r w:rsidRPr="006002ED">
              <w:rPr>
                <w:rFonts w:ascii="Calibri" w:hAnsi="Calibri" w:cs="Calibri"/>
                <w:color w:val="FF0000"/>
                <w:szCs w:val="20"/>
              </w:rPr>
              <w:t>(doplní dodavatel)</w:t>
            </w:r>
          </w:p>
        </w:tc>
      </w:tr>
      <w:tr w:rsidR="004C0532" w14:paraId="7DFDADF0" w14:textId="77777777" w:rsidTr="00EB7AC5">
        <w:trPr>
          <w:cantSplit/>
        </w:trPr>
        <w:tc>
          <w:tcPr>
            <w:tcW w:w="5103" w:type="dxa"/>
            <w:shd w:val="clear" w:color="auto" w:fill="auto"/>
          </w:tcPr>
          <w:p w14:paraId="07C90F5F" w14:textId="68BCCCC0" w:rsidR="004C0532" w:rsidRPr="00D86A1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Možnost softwarově zablokovat přístroj proti neautorizovanému ovládání</w:t>
            </w:r>
          </w:p>
        </w:tc>
        <w:tc>
          <w:tcPr>
            <w:tcW w:w="1560" w:type="dxa"/>
            <w:shd w:val="clear" w:color="auto" w:fill="auto"/>
          </w:tcPr>
          <w:p w14:paraId="475F6203" w14:textId="00227BF0" w:rsidR="004C0532" w:rsidRPr="00A04FF7" w:rsidRDefault="004C0532" w:rsidP="004C0532">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313FF744" w14:textId="45F9632E" w:rsidR="004C0532" w:rsidRPr="00A04FF7" w:rsidRDefault="004C0532" w:rsidP="004C0532">
            <w:pPr>
              <w:jc w:val="center"/>
              <w:rPr>
                <w:rFonts w:ascii="Calibri" w:hAnsi="Calibri" w:cs="Calibri"/>
                <w:color w:val="FF0000"/>
                <w:szCs w:val="20"/>
              </w:rPr>
            </w:pPr>
            <w:r w:rsidRPr="006002ED">
              <w:rPr>
                <w:rFonts w:ascii="Calibri" w:hAnsi="Calibri" w:cs="Calibri"/>
                <w:color w:val="FF0000"/>
                <w:szCs w:val="20"/>
              </w:rPr>
              <w:t>(doplní dodavatel)</w:t>
            </w:r>
          </w:p>
        </w:tc>
      </w:tr>
      <w:tr w:rsidR="004C0532" w14:paraId="11A71902" w14:textId="77777777" w:rsidTr="00EB7AC5">
        <w:trPr>
          <w:cantSplit/>
        </w:trPr>
        <w:tc>
          <w:tcPr>
            <w:tcW w:w="5103" w:type="dxa"/>
            <w:shd w:val="clear" w:color="auto" w:fill="auto"/>
          </w:tcPr>
          <w:p w14:paraId="1D429E10" w14:textId="7A80D303" w:rsidR="004C0532" w:rsidRPr="00500088" w:rsidRDefault="004C0532" w:rsidP="004C0532">
            <w:pPr>
              <w:rPr>
                <w:rFonts w:ascii="Calibri" w:hAnsi="Calibri" w:cs="Calibri"/>
                <w:color w:val="000000" w:themeColor="text1"/>
                <w:szCs w:val="20"/>
              </w:rPr>
            </w:pPr>
            <w:r w:rsidRPr="004C0532">
              <w:rPr>
                <w:rFonts w:ascii="Calibri" w:hAnsi="Calibri" w:cs="Calibri"/>
                <w:color w:val="000000" w:themeColor="text1"/>
                <w:szCs w:val="20"/>
              </w:rPr>
              <w:t>KVO režim</w:t>
            </w:r>
          </w:p>
        </w:tc>
        <w:tc>
          <w:tcPr>
            <w:tcW w:w="1560" w:type="dxa"/>
            <w:shd w:val="clear" w:color="auto" w:fill="auto"/>
          </w:tcPr>
          <w:p w14:paraId="1FB67BD8" w14:textId="7BC6945B" w:rsidR="004C0532" w:rsidRPr="00A04FF7" w:rsidRDefault="004C0532" w:rsidP="004C0532">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36B9D181" w14:textId="1B7825DE" w:rsidR="004C0532" w:rsidRPr="00A04FF7" w:rsidRDefault="004C0532" w:rsidP="004C0532">
            <w:pPr>
              <w:jc w:val="center"/>
              <w:rPr>
                <w:rFonts w:ascii="Calibri" w:hAnsi="Calibri" w:cs="Calibri"/>
                <w:color w:val="FF0000"/>
                <w:szCs w:val="20"/>
              </w:rPr>
            </w:pPr>
            <w:r w:rsidRPr="00836F38">
              <w:rPr>
                <w:rFonts w:ascii="Calibri" w:hAnsi="Calibri" w:cs="Calibri"/>
                <w:color w:val="FF0000"/>
                <w:szCs w:val="20"/>
              </w:rPr>
              <w:t>(doplní dodavatel)</w:t>
            </w:r>
          </w:p>
        </w:tc>
      </w:tr>
      <w:tr w:rsidR="004C0532" w14:paraId="53CC983A" w14:textId="77777777" w:rsidTr="00EB7AC5">
        <w:trPr>
          <w:cantSplit/>
        </w:trPr>
        <w:tc>
          <w:tcPr>
            <w:tcW w:w="5103" w:type="dxa"/>
            <w:shd w:val="clear" w:color="auto" w:fill="auto"/>
          </w:tcPr>
          <w:p w14:paraId="7BAD9683" w14:textId="2113D1D6" w:rsidR="004C0532" w:rsidRPr="00500088" w:rsidRDefault="00500088" w:rsidP="004C0532">
            <w:pPr>
              <w:rPr>
                <w:rFonts w:ascii="Calibri" w:hAnsi="Calibri" w:cs="Calibri"/>
                <w:color w:val="000000" w:themeColor="text1"/>
                <w:szCs w:val="20"/>
              </w:rPr>
            </w:pPr>
            <w:r w:rsidRPr="00500088">
              <w:rPr>
                <w:rFonts w:ascii="Calibri" w:hAnsi="Calibri" w:cs="Calibri"/>
                <w:color w:val="000000" w:themeColor="text1"/>
                <w:szCs w:val="20"/>
              </w:rPr>
              <w:t>Vestavěný akumulátor s kapacitou min. 4 hodiny provozu</w:t>
            </w:r>
          </w:p>
        </w:tc>
        <w:tc>
          <w:tcPr>
            <w:tcW w:w="1560" w:type="dxa"/>
            <w:shd w:val="clear" w:color="auto" w:fill="auto"/>
          </w:tcPr>
          <w:p w14:paraId="4D7423D6" w14:textId="0C36556E" w:rsidR="004C0532" w:rsidRPr="00A04FF7" w:rsidRDefault="004C0532" w:rsidP="004C0532">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7B8FB982" w14:textId="6B51855F" w:rsidR="004C0532" w:rsidRPr="00A04FF7" w:rsidRDefault="004C0532" w:rsidP="004C0532">
            <w:pPr>
              <w:jc w:val="center"/>
              <w:rPr>
                <w:rFonts w:ascii="Calibri" w:hAnsi="Calibri" w:cs="Calibri"/>
                <w:color w:val="FF0000"/>
                <w:szCs w:val="20"/>
              </w:rPr>
            </w:pPr>
            <w:r w:rsidRPr="00836F38">
              <w:rPr>
                <w:rFonts w:ascii="Calibri" w:hAnsi="Calibri" w:cs="Calibri"/>
                <w:color w:val="FF0000"/>
                <w:szCs w:val="20"/>
              </w:rPr>
              <w:t>(doplní dodavatel)</w:t>
            </w:r>
          </w:p>
        </w:tc>
      </w:tr>
      <w:tr w:rsidR="004C0532" w14:paraId="4672E97B" w14:textId="77777777" w:rsidTr="00EB7AC5">
        <w:trPr>
          <w:cantSplit/>
        </w:trPr>
        <w:tc>
          <w:tcPr>
            <w:tcW w:w="5103" w:type="dxa"/>
            <w:shd w:val="clear" w:color="auto" w:fill="auto"/>
          </w:tcPr>
          <w:p w14:paraId="4BC2AEE9" w14:textId="310747D6" w:rsidR="004C0532" w:rsidRPr="00D86A18" w:rsidRDefault="00500088" w:rsidP="004C0532">
            <w:pPr>
              <w:rPr>
                <w:rFonts w:ascii="Calibri" w:hAnsi="Calibri" w:cs="Calibri"/>
                <w:color w:val="000000" w:themeColor="text1"/>
                <w:szCs w:val="20"/>
              </w:rPr>
            </w:pPr>
            <w:r w:rsidRPr="00500088">
              <w:rPr>
                <w:rFonts w:ascii="Calibri" w:hAnsi="Calibri" w:cs="Calibri"/>
                <w:color w:val="000000" w:themeColor="text1"/>
                <w:szCs w:val="20"/>
              </w:rPr>
              <w:t>Automatické dobíjení akumulátoru při připojení do napájecí sítě</w:t>
            </w:r>
          </w:p>
        </w:tc>
        <w:tc>
          <w:tcPr>
            <w:tcW w:w="1560" w:type="dxa"/>
            <w:shd w:val="clear" w:color="auto" w:fill="auto"/>
          </w:tcPr>
          <w:p w14:paraId="06BCF6E4" w14:textId="377AB4B4" w:rsidR="004C0532" w:rsidRPr="00A04FF7" w:rsidRDefault="004C0532" w:rsidP="004C0532">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1A583EEE" w14:textId="797336C7" w:rsidR="004C0532" w:rsidRPr="00A04FF7" w:rsidRDefault="004C0532" w:rsidP="004C0532">
            <w:pPr>
              <w:jc w:val="center"/>
              <w:rPr>
                <w:rFonts w:ascii="Calibri" w:hAnsi="Calibri" w:cs="Calibri"/>
                <w:color w:val="FF0000"/>
                <w:szCs w:val="20"/>
              </w:rPr>
            </w:pPr>
            <w:r w:rsidRPr="00866537">
              <w:rPr>
                <w:rFonts w:ascii="Calibri" w:hAnsi="Calibri" w:cs="Calibri"/>
                <w:color w:val="FF0000"/>
                <w:szCs w:val="20"/>
              </w:rPr>
              <w:t>(doplní dodavatel)</w:t>
            </w:r>
          </w:p>
        </w:tc>
      </w:tr>
      <w:tr w:rsidR="004C0532" w14:paraId="7A005DA1" w14:textId="77777777" w:rsidTr="00EB7AC5">
        <w:trPr>
          <w:cantSplit/>
        </w:trPr>
        <w:tc>
          <w:tcPr>
            <w:tcW w:w="5103" w:type="dxa"/>
            <w:shd w:val="clear" w:color="auto" w:fill="auto"/>
          </w:tcPr>
          <w:p w14:paraId="1A140B3E" w14:textId="24585C5E" w:rsidR="004C0532" w:rsidRPr="00500088" w:rsidRDefault="00500088" w:rsidP="00500088">
            <w:pPr>
              <w:rPr>
                <w:rFonts w:ascii="Calibri" w:hAnsi="Calibri" w:cs="Calibri"/>
                <w:color w:val="000000" w:themeColor="text1"/>
                <w:szCs w:val="20"/>
              </w:rPr>
            </w:pPr>
            <w:r w:rsidRPr="00500088">
              <w:rPr>
                <w:rFonts w:ascii="Calibri" w:hAnsi="Calibri" w:cs="Calibri"/>
                <w:color w:val="000000" w:themeColor="text1"/>
                <w:szCs w:val="20"/>
              </w:rPr>
              <w:t xml:space="preserve">Možnost provozu bez přerušení infuze při transportu </w:t>
            </w:r>
            <w:r>
              <w:rPr>
                <w:rFonts w:ascii="Calibri" w:hAnsi="Calibri" w:cs="Calibri"/>
                <w:color w:val="000000" w:themeColor="text1"/>
                <w:szCs w:val="20"/>
              </w:rPr>
              <w:t>min. 2</w:t>
            </w:r>
            <w:r w:rsidRPr="00500088">
              <w:rPr>
                <w:rFonts w:ascii="Calibri" w:hAnsi="Calibri" w:cs="Calibri"/>
                <w:color w:val="000000" w:themeColor="text1"/>
                <w:szCs w:val="20"/>
              </w:rPr>
              <w:t xml:space="preserve"> přístrojů vzájemně spojených dohromady</w:t>
            </w:r>
          </w:p>
        </w:tc>
        <w:tc>
          <w:tcPr>
            <w:tcW w:w="1560" w:type="dxa"/>
            <w:shd w:val="clear" w:color="auto" w:fill="auto"/>
          </w:tcPr>
          <w:p w14:paraId="0E001B6D" w14:textId="632519FC" w:rsidR="004C0532" w:rsidRPr="00A04FF7" w:rsidRDefault="004C0532" w:rsidP="004C0532">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3528D1AB" w14:textId="17C650A2" w:rsidR="004C0532" w:rsidRPr="00A04FF7" w:rsidRDefault="004C0532" w:rsidP="004C0532">
            <w:pPr>
              <w:jc w:val="center"/>
              <w:rPr>
                <w:rFonts w:ascii="Calibri" w:hAnsi="Calibri" w:cs="Calibri"/>
                <w:color w:val="FF0000"/>
                <w:szCs w:val="20"/>
              </w:rPr>
            </w:pPr>
            <w:r w:rsidRPr="00866537">
              <w:rPr>
                <w:rFonts w:ascii="Calibri" w:hAnsi="Calibri" w:cs="Calibri"/>
                <w:color w:val="FF0000"/>
                <w:szCs w:val="20"/>
              </w:rPr>
              <w:t>(doplní dodavatel)</w:t>
            </w:r>
          </w:p>
        </w:tc>
      </w:tr>
      <w:tr w:rsidR="004C0532" w14:paraId="1C40872C" w14:textId="77777777" w:rsidTr="00EB7AC5">
        <w:trPr>
          <w:cantSplit/>
        </w:trPr>
        <w:tc>
          <w:tcPr>
            <w:tcW w:w="5103" w:type="dxa"/>
            <w:shd w:val="clear" w:color="auto" w:fill="auto"/>
          </w:tcPr>
          <w:p w14:paraId="09C254BA" w14:textId="586F1C5F" w:rsidR="004C0532" w:rsidRPr="00500088" w:rsidRDefault="00500088" w:rsidP="004C0532">
            <w:pPr>
              <w:rPr>
                <w:rFonts w:ascii="Calibri" w:hAnsi="Calibri" w:cs="Calibri"/>
                <w:color w:val="000000" w:themeColor="text1"/>
                <w:szCs w:val="20"/>
              </w:rPr>
            </w:pPr>
            <w:r w:rsidRPr="00500088">
              <w:rPr>
                <w:rFonts w:ascii="Calibri" w:hAnsi="Calibri" w:cs="Calibri"/>
                <w:color w:val="000000" w:themeColor="text1"/>
                <w:szCs w:val="20"/>
              </w:rPr>
              <w:t>Hmotnost do 2,0 kg včetně akumulátoru</w:t>
            </w:r>
          </w:p>
        </w:tc>
        <w:tc>
          <w:tcPr>
            <w:tcW w:w="1560" w:type="dxa"/>
            <w:shd w:val="clear" w:color="auto" w:fill="auto"/>
          </w:tcPr>
          <w:p w14:paraId="7F391CAA" w14:textId="6C29E600" w:rsidR="004C0532" w:rsidRPr="00A04FF7" w:rsidRDefault="004C0532" w:rsidP="004C0532">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4D0D8F55" w14:textId="1E698AFC" w:rsidR="004C0532" w:rsidRPr="00A04FF7" w:rsidRDefault="004C0532" w:rsidP="004C0532">
            <w:pPr>
              <w:jc w:val="center"/>
              <w:rPr>
                <w:rFonts w:ascii="Calibri" w:hAnsi="Calibri" w:cs="Calibri"/>
                <w:color w:val="FF0000"/>
                <w:szCs w:val="20"/>
              </w:rPr>
            </w:pPr>
            <w:r w:rsidRPr="00F2717D">
              <w:rPr>
                <w:rFonts w:ascii="Calibri" w:hAnsi="Calibri" w:cs="Calibri"/>
                <w:color w:val="FF0000"/>
                <w:szCs w:val="20"/>
              </w:rPr>
              <w:t>(doplní dodavatel)</w:t>
            </w:r>
          </w:p>
        </w:tc>
      </w:tr>
      <w:tr w:rsidR="004C0532" w14:paraId="488CBC61" w14:textId="77777777" w:rsidTr="00EB7AC5">
        <w:trPr>
          <w:cantSplit/>
        </w:trPr>
        <w:tc>
          <w:tcPr>
            <w:tcW w:w="5103" w:type="dxa"/>
            <w:shd w:val="clear" w:color="auto" w:fill="auto"/>
          </w:tcPr>
          <w:p w14:paraId="4445EC28" w14:textId="1A4D0D67" w:rsidR="004C0532" w:rsidRPr="00500088" w:rsidRDefault="00500088" w:rsidP="00500088">
            <w:pPr>
              <w:rPr>
                <w:rFonts w:ascii="Calibri" w:hAnsi="Calibri" w:cs="Calibri"/>
                <w:color w:val="000000" w:themeColor="text1"/>
                <w:szCs w:val="20"/>
              </w:rPr>
            </w:pPr>
            <w:r w:rsidRPr="00500088">
              <w:rPr>
                <w:rFonts w:ascii="Calibri" w:hAnsi="Calibri" w:cs="Calibri"/>
                <w:color w:val="000000" w:themeColor="text1"/>
                <w:szCs w:val="20"/>
              </w:rPr>
              <w:t>Software v češtině</w:t>
            </w:r>
          </w:p>
        </w:tc>
        <w:tc>
          <w:tcPr>
            <w:tcW w:w="1560" w:type="dxa"/>
            <w:shd w:val="clear" w:color="auto" w:fill="auto"/>
          </w:tcPr>
          <w:p w14:paraId="4981A381" w14:textId="361B1763" w:rsidR="004C0532" w:rsidRPr="00A04FF7" w:rsidRDefault="004C0532" w:rsidP="004C0532">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D6A7810" w14:textId="1364A354" w:rsidR="004C0532" w:rsidRPr="00A04FF7" w:rsidRDefault="004C0532" w:rsidP="004C0532">
            <w:pPr>
              <w:jc w:val="center"/>
              <w:rPr>
                <w:rFonts w:ascii="Calibri" w:hAnsi="Calibri" w:cs="Calibri"/>
                <w:color w:val="FF0000"/>
                <w:szCs w:val="20"/>
              </w:rPr>
            </w:pPr>
            <w:r w:rsidRPr="00A870A6">
              <w:rPr>
                <w:rFonts w:ascii="Calibri" w:hAnsi="Calibri" w:cs="Calibri"/>
                <w:color w:val="FF0000"/>
                <w:szCs w:val="20"/>
              </w:rPr>
              <w:t>(doplní dodavatel)</w:t>
            </w:r>
          </w:p>
        </w:tc>
      </w:tr>
      <w:tr w:rsidR="003471E9" w14:paraId="34371468" w14:textId="77777777" w:rsidTr="00EB7AC5">
        <w:trPr>
          <w:cantSplit/>
        </w:trPr>
        <w:tc>
          <w:tcPr>
            <w:tcW w:w="5103" w:type="dxa"/>
            <w:shd w:val="clear" w:color="auto" w:fill="auto"/>
          </w:tcPr>
          <w:p w14:paraId="32302227" w14:textId="7B7CB674" w:rsidR="003471E9" w:rsidRPr="00500088" w:rsidRDefault="003471E9" w:rsidP="003471E9">
            <w:pPr>
              <w:rPr>
                <w:rFonts w:ascii="Calibri" w:hAnsi="Calibri" w:cs="Calibri"/>
                <w:color w:val="000000" w:themeColor="text1"/>
                <w:szCs w:val="20"/>
              </w:rPr>
            </w:pPr>
            <w:r>
              <w:rPr>
                <w:rFonts w:ascii="Calibri" w:hAnsi="Calibri" w:cs="Calibri"/>
                <w:color w:val="000000" w:themeColor="text1"/>
                <w:szCs w:val="20"/>
                <w:lang w:eastAsia="en-US"/>
              </w:rPr>
              <w:t xml:space="preserve">Komunikace přístroje přes </w:t>
            </w:r>
            <w:proofErr w:type="spellStart"/>
            <w:r>
              <w:rPr>
                <w:rFonts w:ascii="Calibri" w:hAnsi="Calibri" w:cs="Calibri"/>
                <w:color w:val="000000" w:themeColor="text1"/>
                <w:szCs w:val="20"/>
                <w:lang w:eastAsia="en-US"/>
              </w:rPr>
              <w:t>WiFi</w:t>
            </w:r>
            <w:proofErr w:type="spellEnd"/>
          </w:p>
        </w:tc>
        <w:tc>
          <w:tcPr>
            <w:tcW w:w="1560" w:type="dxa"/>
            <w:shd w:val="clear" w:color="auto" w:fill="auto"/>
          </w:tcPr>
          <w:p w14:paraId="7B9B0410" w14:textId="7A707C25" w:rsidR="003471E9" w:rsidRPr="00A870A6" w:rsidRDefault="003471E9" w:rsidP="003471E9">
            <w:pPr>
              <w:jc w:val="center"/>
              <w:rPr>
                <w:rFonts w:ascii="Calibri" w:hAnsi="Calibri" w:cs="Calibri"/>
                <w:color w:val="FF0000"/>
                <w:szCs w:val="20"/>
              </w:rPr>
            </w:pPr>
            <w:r>
              <w:rPr>
                <w:rFonts w:ascii="Calibri" w:hAnsi="Calibri" w:cs="Calibri"/>
                <w:color w:val="FF0000"/>
                <w:szCs w:val="20"/>
                <w:lang w:eastAsia="en-US"/>
              </w:rPr>
              <w:t>(doplní dodavatel)</w:t>
            </w:r>
          </w:p>
        </w:tc>
        <w:tc>
          <w:tcPr>
            <w:tcW w:w="2970" w:type="dxa"/>
            <w:shd w:val="clear" w:color="auto" w:fill="auto"/>
          </w:tcPr>
          <w:p w14:paraId="04F7DF1D" w14:textId="485788F5" w:rsidR="003471E9" w:rsidRPr="00A870A6" w:rsidRDefault="003471E9" w:rsidP="003471E9">
            <w:pPr>
              <w:jc w:val="center"/>
              <w:rPr>
                <w:rFonts w:ascii="Calibri" w:hAnsi="Calibri" w:cs="Calibri"/>
                <w:color w:val="FF0000"/>
                <w:szCs w:val="20"/>
              </w:rPr>
            </w:pPr>
            <w:r>
              <w:rPr>
                <w:rFonts w:ascii="Calibri" w:hAnsi="Calibri" w:cs="Calibri"/>
                <w:color w:val="FF0000"/>
                <w:szCs w:val="20"/>
                <w:lang w:eastAsia="en-US"/>
              </w:rPr>
              <w:t>(doplní dodavatel)</w:t>
            </w:r>
          </w:p>
        </w:tc>
      </w:tr>
      <w:tr w:rsidR="004C0532" w14:paraId="27B42A44" w14:textId="77777777" w:rsidTr="00EB7AC5">
        <w:trPr>
          <w:cantSplit/>
        </w:trPr>
        <w:tc>
          <w:tcPr>
            <w:tcW w:w="5103" w:type="dxa"/>
            <w:shd w:val="clear" w:color="auto" w:fill="auto"/>
          </w:tcPr>
          <w:p w14:paraId="0FF8FA67" w14:textId="625181DB" w:rsidR="004C0532" w:rsidRPr="00500088" w:rsidRDefault="00500088" w:rsidP="00500088">
            <w:pPr>
              <w:rPr>
                <w:rFonts w:ascii="Calibri" w:hAnsi="Calibri" w:cs="Calibri"/>
                <w:color w:val="000000" w:themeColor="text1"/>
                <w:szCs w:val="20"/>
              </w:rPr>
            </w:pPr>
            <w:r w:rsidRPr="00500088">
              <w:rPr>
                <w:rFonts w:ascii="Calibri" w:hAnsi="Calibri" w:cs="Calibri"/>
                <w:color w:val="000000" w:themeColor="text1"/>
                <w:szCs w:val="20"/>
              </w:rPr>
              <w:t>Možnost upgrade softwaru</w:t>
            </w:r>
          </w:p>
        </w:tc>
        <w:tc>
          <w:tcPr>
            <w:tcW w:w="1560" w:type="dxa"/>
            <w:shd w:val="clear" w:color="auto" w:fill="auto"/>
          </w:tcPr>
          <w:p w14:paraId="5DAB090C" w14:textId="485CF9DF" w:rsidR="004C0532" w:rsidRPr="00A04FF7" w:rsidRDefault="004C0532" w:rsidP="004C0532">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5870414" w14:textId="16DA93CD" w:rsidR="004C0532" w:rsidRPr="00A04FF7" w:rsidRDefault="004C0532" w:rsidP="004C0532">
            <w:pPr>
              <w:jc w:val="center"/>
              <w:rPr>
                <w:rFonts w:ascii="Calibri" w:hAnsi="Calibri" w:cs="Calibri"/>
                <w:color w:val="FF0000"/>
                <w:szCs w:val="20"/>
              </w:rPr>
            </w:pPr>
            <w:r w:rsidRPr="00A870A6">
              <w:rPr>
                <w:rFonts w:ascii="Calibri" w:hAnsi="Calibri" w:cs="Calibri"/>
                <w:color w:val="FF0000"/>
                <w:szCs w:val="20"/>
              </w:rPr>
              <w:t>(doplní dodavatel)</w:t>
            </w:r>
          </w:p>
        </w:tc>
      </w:tr>
      <w:tr w:rsidR="004C0532" w14:paraId="0CE3E7EF" w14:textId="77777777" w:rsidTr="00EB7AC5">
        <w:trPr>
          <w:cantSplit/>
        </w:trPr>
        <w:tc>
          <w:tcPr>
            <w:tcW w:w="5103" w:type="dxa"/>
            <w:shd w:val="clear" w:color="auto" w:fill="auto"/>
          </w:tcPr>
          <w:p w14:paraId="2757409C" w14:textId="1C6E4DF3" w:rsidR="004C0532" w:rsidRPr="00500088" w:rsidRDefault="00500088" w:rsidP="00500088">
            <w:pPr>
              <w:rPr>
                <w:rFonts w:ascii="Calibri" w:hAnsi="Calibri" w:cs="Calibri"/>
                <w:color w:val="000000" w:themeColor="text1"/>
                <w:szCs w:val="20"/>
              </w:rPr>
            </w:pPr>
            <w:r w:rsidRPr="00500088">
              <w:rPr>
                <w:rFonts w:ascii="Calibri" w:hAnsi="Calibri" w:cs="Calibri"/>
                <w:color w:val="000000" w:themeColor="text1"/>
                <w:szCs w:val="20"/>
              </w:rPr>
              <w:t xml:space="preserve">Pro </w:t>
            </w:r>
            <w:r w:rsidR="00990DCA">
              <w:rPr>
                <w:rFonts w:ascii="Calibri" w:hAnsi="Calibri" w:cs="Calibri"/>
                <w:color w:val="000000" w:themeColor="text1"/>
                <w:szCs w:val="20"/>
              </w:rPr>
              <w:t>100</w:t>
            </w:r>
            <w:r w:rsidRPr="00500088">
              <w:rPr>
                <w:rFonts w:ascii="Calibri" w:hAnsi="Calibri" w:cs="Calibri"/>
                <w:color w:val="000000" w:themeColor="text1"/>
                <w:szCs w:val="20"/>
              </w:rPr>
              <w:t xml:space="preserve"> ks infuzních pump bude kabel k síťovému napájení 230 V / 50 Hz</w:t>
            </w:r>
          </w:p>
        </w:tc>
        <w:tc>
          <w:tcPr>
            <w:tcW w:w="1560" w:type="dxa"/>
            <w:shd w:val="clear" w:color="auto" w:fill="auto"/>
          </w:tcPr>
          <w:p w14:paraId="595679AF" w14:textId="31EAAFBD" w:rsidR="004C0532" w:rsidRPr="00A04FF7" w:rsidRDefault="004C0532" w:rsidP="004C0532">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658726AF" w14:textId="5A64E17C" w:rsidR="004C0532" w:rsidRPr="00A04FF7" w:rsidRDefault="004C0532" w:rsidP="004C0532">
            <w:pPr>
              <w:jc w:val="center"/>
              <w:rPr>
                <w:rFonts w:ascii="Calibri" w:hAnsi="Calibri" w:cs="Calibri"/>
                <w:color w:val="FF0000"/>
                <w:szCs w:val="20"/>
              </w:rPr>
            </w:pPr>
            <w:r w:rsidRPr="00A870A6">
              <w:rPr>
                <w:rFonts w:ascii="Calibri" w:hAnsi="Calibri" w:cs="Calibri"/>
                <w:color w:val="FF0000"/>
                <w:szCs w:val="20"/>
              </w:rPr>
              <w:t>(doplní dodavatel)</w:t>
            </w:r>
          </w:p>
        </w:tc>
      </w:tr>
    </w:tbl>
    <w:p w14:paraId="6BEEF49D" w14:textId="3A6B3300" w:rsidR="00A37F3F" w:rsidRDefault="0006204C" w:rsidP="001F478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F4781">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49F98718" w:rsidR="00A37F3F" w:rsidRDefault="00A37F3F">
      <w:pPr>
        <w:rPr>
          <w:lang w:eastAsia="en-US"/>
        </w:rPr>
      </w:pPr>
    </w:p>
    <w:p w14:paraId="20040319" w14:textId="77777777" w:rsidR="00794651" w:rsidRDefault="00794651">
      <w:pPr>
        <w:rPr>
          <w:lang w:eastAsia="en-US"/>
        </w:rPr>
      </w:pPr>
    </w:p>
    <w:p w14:paraId="3BC05271" w14:textId="77777777" w:rsidR="00794651" w:rsidRDefault="00794651">
      <w:pPr>
        <w:rPr>
          <w:lang w:eastAsia="en-US"/>
        </w:rPr>
      </w:pPr>
    </w:p>
    <w:p w14:paraId="77013210" w14:textId="77777777" w:rsidR="00794651" w:rsidRDefault="00794651">
      <w:pPr>
        <w:rPr>
          <w:lang w:eastAsia="en-US"/>
        </w:rPr>
      </w:pPr>
    </w:p>
    <w:p w14:paraId="6FA89A97" w14:textId="77777777" w:rsidR="002D33EA" w:rsidRDefault="002D33EA">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500088" w14:paraId="1293E448" w14:textId="77777777" w:rsidTr="001F4781">
        <w:trPr>
          <w:cantSplit/>
          <w:trHeight w:val="387"/>
        </w:trPr>
        <w:tc>
          <w:tcPr>
            <w:tcW w:w="5103" w:type="dxa"/>
            <w:shd w:val="clear" w:color="auto" w:fill="ABDB77"/>
            <w:vAlign w:val="center"/>
          </w:tcPr>
          <w:p w14:paraId="35244AF0" w14:textId="77777777" w:rsidR="00500088" w:rsidRDefault="00500088" w:rsidP="008226D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ABDB77"/>
            <w:vAlign w:val="center"/>
          </w:tcPr>
          <w:p w14:paraId="4C5BB892" w14:textId="36401A7A" w:rsidR="00500088" w:rsidRDefault="00500088" w:rsidP="008226D2">
            <w:pPr>
              <w:rPr>
                <w:rFonts w:asciiTheme="minorHAnsi" w:hAnsiTheme="minorHAnsi"/>
                <w:b/>
                <w:bCs/>
                <w:sz w:val="28"/>
                <w:szCs w:val="28"/>
              </w:rPr>
            </w:pPr>
            <w:r>
              <w:rPr>
                <w:rFonts w:asciiTheme="minorHAnsi" w:hAnsiTheme="minorHAnsi"/>
                <w:b/>
                <w:bCs/>
                <w:sz w:val="28"/>
                <w:szCs w:val="28"/>
              </w:rPr>
              <w:t xml:space="preserve">Lineární dávkovač </w:t>
            </w:r>
            <w:r w:rsidR="001F4781">
              <w:rPr>
                <w:rFonts w:asciiTheme="minorHAnsi" w:hAnsiTheme="minorHAnsi"/>
                <w:b/>
                <w:bCs/>
                <w:sz w:val="28"/>
                <w:szCs w:val="28"/>
              </w:rPr>
              <w:t xml:space="preserve">- </w:t>
            </w:r>
            <w:r w:rsidR="0024566C">
              <w:rPr>
                <w:rFonts w:asciiTheme="minorHAnsi" w:hAnsiTheme="minorHAnsi"/>
                <w:b/>
                <w:bCs/>
                <w:sz w:val="28"/>
                <w:szCs w:val="28"/>
              </w:rPr>
              <w:t>3</w:t>
            </w:r>
            <w:r w:rsidR="00975328">
              <w:rPr>
                <w:rFonts w:asciiTheme="minorHAnsi" w:hAnsiTheme="minorHAnsi"/>
                <w:b/>
                <w:bCs/>
                <w:sz w:val="28"/>
                <w:szCs w:val="28"/>
              </w:rPr>
              <w:t>39</w:t>
            </w:r>
            <w:r w:rsidR="00345282">
              <w:rPr>
                <w:rFonts w:asciiTheme="minorHAnsi" w:hAnsiTheme="minorHAnsi"/>
                <w:b/>
                <w:bCs/>
                <w:sz w:val="28"/>
                <w:szCs w:val="28"/>
              </w:rPr>
              <w:t xml:space="preserve"> </w:t>
            </w:r>
            <w:r>
              <w:rPr>
                <w:rFonts w:asciiTheme="minorHAnsi" w:hAnsiTheme="minorHAnsi"/>
                <w:b/>
                <w:bCs/>
                <w:sz w:val="28"/>
                <w:szCs w:val="28"/>
              </w:rPr>
              <w:t xml:space="preserve">ks </w:t>
            </w:r>
          </w:p>
          <w:p w14:paraId="75C49BA4" w14:textId="0BA702F3" w:rsidR="00500088" w:rsidRDefault="00500088" w:rsidP="008226D2">
            <w:pPr>
              <w:rPr>
                <w:rFonts w:asciiTheme="minorHAnsi" w:hAnsiTheme="minorHAnsi"/>
                <w:b/>
                <w:bCs/>
                <w:sz w:val="28"/>
                <w:szCs w:val="28"/>
              </w:rPr>
            </w:pPr>
            <w:r w:rsidRPr="001A636F">
              <w:rPr>
                <w:rFonts w:asciiTheme="minorHAnsi" w:hAnsiTheme="minorHAnsi"/>
                <w:b/>
                <w:bCs/>
                <w:sz w:val="24"/>
              </w:rPr>
              <w:t>(</w:t>
            </w:r>
            <w:r w:rsidR="00345282">
              <w:rPr>
                <w:rFonts w:asciiTheme="minorHAnsi" w:hAnsiTheme="minorHAnsi"/>
                <w:b/>
                <w:bCs/>
                <w:sz w:val="24"/>
              </w:rPr>
              <w:t>intenzivní medicína</w:t>
            </w:r>
            <w:r w:rsidRPr="001A636F">
              <w:rPr>
                <w:rFonts w:asciiTheme="minorHAnsi" w:hAnsiTheme="minorHAnsi"/>
                <w:b/>
                <w:bCs/>
                <w:sz w:val="24"/>
              </w:rPr>
              <w:t>)</w:t>
            </w:r>
          </w:p>
        </w:tc>
      </w:tr>
      <w:tr w:rsidR="00500088" w14:paraId="455DD9A9" w14:textId="77777777" w:rsidTr="008226D2">
        <w:trPr>
          <w:cantSplit/>
        </w:trPr>
        <w:tc>
          <w:tcPr>
            <w:tcW w:w="5103" w:type="dxa"/>
            <w:shd w:val="clear" w:color="auto" w:fill="F7CAAC" w:themeFill="accent2" w:themeFillTint="66"/>
          </w:tcPr>
          <w:p w14:paraId="4EA961D1" w14:textId="77777777" w:rsidR="00500088" w:rsidRDefault="00500088" w:rsidP="008226D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31A6997" w14:textId="77777777" w:rsidR="00500088" w:rsidRDefault="00500088" w:rsidP="008226D2">
            <w:pPr>
              <w:jc w:val="center"/>
              <w:rPr>
                <w:rFonts w:asciiTheme="minorHAnsi" w:hAnsiTheme="minorHAnsi"/>
                <w:b/>
                <w:sz w:val="22"/>
              </w:rPr>
            </w:pPr>
            <w:r>
              <w:rPr>
                <w:rFonts w:asciiTheme="minorHAnsi" w:hAnsiTheme="minorHAnsi"/>
                <w:b/>
                <w:sz w:val="22"/>
              </w:rPr>
              <w:t>Splnění požadavku ANO/NE</w:t>
            </w:r>
          </w:p>
          <w:p w14:paraId="37519774" w14:textId="77777777" w:rsidR="00500088" w:rsidRDefault="00500088" w:rsidP="008226D2">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502C0F90" w14:textId="77777777" w:rsidR="00500088" w:rsidRDefault="00500088" w:rsidP="008226D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00088" w14:paraId="511BAFA3" w14:textId="77777777" w:rsidTr="008226D2">
        <w:trPr>
          <w:cantSplit/>
        </w:trPr>
        <w:tc>
          <w:tcPr>
            <w:tcW w:w="5103" w:type="dxa"/>
            <w:shd w:val="clear" w:color="auto" w:fill="auto"/>
          </w:tcPr>
          <w:p w14:paraId="3C73F3C6" w14:textId="0E0C24C2" w:rsidR="00500088" w:rsidRPr="00500088" w:rsidRDefault="00500088" w:rsidP="008226D2">
            <w:pPr>
              <w:rPr>
                <w:rFonts w:cs="Arial"/>
                <w:szCs w:val="20"/>
              </w:rPr>
            </w:pPr>
            <w:r w:rsidRPr="00500088">
              <w:rPr>
                <w:rFonts w:ascii="Calibri" w:hAnsi="Calibri" w:cs="Calibri"/>
                <w:color w:val="000000" w:themeColor="text1"/>
                <w:szCs w:val="20"/>
              </w:rPr>
              <w:t>přesné dávkování malých objemů pomocí jednorázových stříkaček běžně používaných objemů min. 5, 10, 20, 50/60 ml různých výrobců</w:t>
            </w:r>
          </w:p>
        </w:tc>
        <w:tc>
          <w:tcPr>
            <w:tcW w:w="1560" w:type="dxa"/>
            <w:shd w:val="clear" w:color="auto" w:fill="auto"/>
            <w:vAlign w:val="center"/>
          </w:tcPr>
          <w:p w14:paraId="475BC26E"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263EC516"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r>
      <w:tr w:rsidR="00500088" w14:paraId="3F53822B" w14:textId="77777777" w:rsidTr="008226D2">
        <w:trPr>
          <w:cantSplit/>
        </w:trPr>
        <w:tc>
          <w:tcPr>
            <w:tcW w:w="5103" w:type="dxa"/>
            <w:shd w:val="clear" w:color="auto" w:fill="auto"/>
          </w:tcPr>
          <w:p w14:paraId="2E2DE778" w14:textId="74402F33" w:rsidR="00500088" w:rsidRPr="00500088" w:rsidRDefault="00500088" w:rsidP="008226D2">
            <w:pPr>
              <w:rPr>
                <w:rFonts w:cs="Arial"/>
                <w:szCs w:val="20"/>
              </w:rPr>
            </w:pPr>
            <w:r w:rsidRPr="00500088">
              <w:rPr>
                <w:rFonts w:ascii="Calibri" w:hAnsi="Calibri" w:cs="Calibri"/>
                <w:color w:val="000000" w:themeColor="text1"/>
                <w:szCs w:val="20"/>
              </w:rPr>
              <w:t xml:space="preserve">Přesnost dávkování ± </w:t>
            </w:r>
            <w:proofErr w:type="gramStart"/>
            <w:r w:rsidRPr="00500088">
              <w:rPr>
                <w:rFonts w:ascii="Calibri" w:hAnsi="Calibri" w:cs="Calibri"/>
                <w:color w:val="000000" w:themeColor="text1"/>
                <w:szCs w:val="20"/>
              </w:rPr>
              <w:t>2%</w:t>
            </w:r>
            <w:proofErr w:type="gramEnd"/>
          </w:p>
        </w:tc>
        <w:tc>
          <w:tcPr>
            <w:tcW w:w="1560" w:type="dxa"/>
            <w:shd w:val="clear" w:color="auto" w:fill="auto"/>
            <w:vAlign w:val="center"/>
          </w:tcPr>
          <w:p w14:paraId="3215A59C"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37F224C"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r>
      <w:tr w:rsidR="00500088" w14:paraId="0AF362CC" w14:textId="77777777" w:rsidTr="008226D2">
        <w:trPr>
          <w:cantSplit/>
        </w:trPr>
        <w:tc>
          <w:tcPr>
            <w:tcW w:w="5103" w:type="dxa"/>
            <w:shd w:val="clear" w:color="auto" w:fill="auto"/>
          </w:tcPr>
          <w:p w14:paraId="01B58D2F" w14:textId="7F87E30D" w:rsidR="00500088" w:rsidRPr="00304FDF"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rozsah dávkování</w:t>
            </w:r>
            <w:r>
              <w:rPr>
                <w:rFonts w:ascii="Calibri" w:hAnsi="Calibri" w:cs="Calibri"/>
                <w:color w:val="000000" w:themeColor="text1"/>
                <w:szCs w:val="20"/>
              </w:rPr>
              <w:t xml:space="preserve"> min.</w:t>
            </w:r>
            <w:r w:rsidRPr="00500088">
              <w:rPr>
                <w:rFonts w:ascii="Calibri" w:hAnsi="Calibri" w:cs="Calibri"/>
                <w:color w:val="000000" w:themeColor="text1"/>
                <w:szCs w:val="20"/>
              </w:rPr>
              <w:t xml:space="preserve"> 0,1-999,9 ml/hod</w:t>
            </w:r>
          </w:p>
        </w:tc>
        <w:tc>
          <w:tcPr>
            <w:tcW w:w="1560" w:type="dxa"/>
            <w:shd w:val="clear" w:color="auto" w:fill="auto"/>
            <w:vAlign w:val="center"/>
          </w:tcPr>
          <w:p w14:paraId="2CF5E438"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0410F43"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r>
      <w:tr w:rsidR="00500088" w14:paraId="4FCD03DA" w14:textId="77777777" w:rsidTr="008226D2">
        <w:trPr>
          <w:cantSplit/>
        </w:trPr>
        <w:tc>
          <w:tcPr>
            <w:tcW w:w="5103" w:type="dxa"/>
            <w:shd w:val="clear" w:color="auto" w:fill="auto"/>
          </w:tcPr>
          <w:p w14:paraId="3621DD7D" w14:textId="2E8CC4DF" w:rsidR="00500088" w:rsidRPr="00D86A1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lastRenderedPageBreak/>
              <w:t xml:space="preserve">Výpočet rychlosti dávky g, mg, </w:t>
            </w:r>
            <w:proofErr w:type="spellStart"/>
            <w:r w:rsidRPr="00500088">
              <w:rPr>
                <w:rFonts w:ascii="Calibri" w:hAnsi="Calibri" w:cs="Calibri"/>
                <w:color w:val="000000" w:themeColor="text1"/>
                <w:szCs w:val="20"/>
              </w:rPr>
              <w:t>μg</w:t>
            </w:r>
            <w:proofErr w:type="spellEnd"/>
            <w:r w:rsidRPr="00500088">
              <w:rPr>
                <w:rFonts w:ascii="Calibri" w:hAnsi="Calibri" w:cs="Calibri"/>
                <w:color w:val="000000" w:themeColor="text1"/>
                <w:szCs w:val="20"/>
              </w:rPr>
              <w:t xml:space="preserve">, </w:t>
            </w:r>
            <w:proofErr w:type="spellStart"/>
            <w:r w:rsidRPr="00500088">
              <w:rPr>
                <w:rFonts w:ascii="Calibri" w:hAnsi="Calibri" w:cs="Calibri"/>
                <w:color w:val="000000" w:themeColor="text1"/>
                <w:szCs w:val="20"/>
              </w:rPr>
              <w:t>ng</w:t>
            </w:r>
            <w:proofErr w:type="spellEnd"/>
            <w:r w:rsidRPr="00500088">
              <w:rPr>
                <w:rFonts w:ascii="Calibri" w:hAnsi="Calibri" w:cs="Calibri"/>
                <w:color w:val="000000" w:themeColor="text1"/>
                <w:szCs w:val="20"/>
              </w:rPr>
              <w:t xml:space="preserve">, U, </w:t>
            </w:r>
            <w:proofErr w:type="spellStart"/>
            <w:r w:rsidRPr="00500088">
              <w:rPr>
                <w:rFonts w:ascii="Calibri" w:hAnsi="Calibri" w:cs="Calibri"/>
                <w:color w:val="000000" w:themeColor="text1"/>
                <w:szCs w:val="20"/>
              </w:rPr>
              <w:t>mEq</w:t>
            </w:r>
            <w:proofErr w:type="spellEnd"/>
            <w:r w:rsidRPr="00500088">
              <w:rPr>
                <w:rFonts w:ascii="Calibri" w:hAnsi="Calibri" w:cs="Calibri"/>
                <w:color w:val="000000" w:themeColor="text1"/>
                <w:szCs w:val="20"/>
              </w:rPr>
              <w:t xml:space="preserve">, kcal, </w:t>
            </w:r>
            <w:proofErr w:type="spellStart"/>
            <w:r w:rsidRPr="00500088">
              <w:rPr>
                <w:rFonts w:ascii="Calibri" w:hAnsi="Calibri" w:cs="Calibri"/>
                <w:color w:val="000000" w:themeColor="text1"/>
                <w:szCs w:val="20"/>
              </w:rPr>
              <w:t>mmol</w:t>
            </w:r>
            <w:proofErr w:type="spellEnd"/>
            <w:r w:rsidRPr="00500088">
              <w:rPr>
                <w:rFonts w:ascii="Calibri" w:hAnsi="Calibri" w:cs="Calibri"/>
                <w:color w:val="000000" w:themeColor="text1"/>
                <w:szCs w:val="20"/>
              </w:rPr>
              <w:t xml:space="preserve"> v závislosti na hmotnosti pacienta/čase</w:t>
            </w:r>
          </w:p>
        </w:tc>
        <w:tc>
          <w:tcPr>
            <w:tcW w:w="1560" w:type="dxa"/>
            <w:shd w:val="clear" w:color="auto" w:fill="auto"/>
            <w:vAlign w:val="center"/>
          </w:tcPr>
          <w:p w14:paraId="4C3AD2C9"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7B542B6"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r>
      <w:tr w:rsidR="00500088" w14:paraId="59FFE4F0" w14:textId="77777777" w:rsidTr="008226D2">
        <w:trPr>
          <w:cantSplit/>
        </w:trPr>
        <w:tc>
          <w:tcPr>
            <w:tcW w:w="5103" w:type="dxa"/>
            <w:shd w:val="clear" w:color="auto" w:fill="auto"/>
          </w:tcPr>
          <w:p w14:paraId="0719A3D5" w14:textId="4209CD62" w:rsidR="00500088" w:rsidRPr="004C0532"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Manuální založení stříkačky nebo režim převzetí a pokračování infuze po přístroji, kde došlo k vyprázdnění stříkačky</w:t>
            </w:r>
          </w:p>
        </w:tc>
        <w:tc>
          <w:tcPr>
            <w:tcW w:w="1560" w:type="dxa"/>
            <w:shd w:val="clear" w:color="auto" w:fill="auto"/>
          </w:tcPr>
          <w:p w14:paraId="7DAEC97D" w14:textId="77777777" w:rsidR="00500088" w:rsidRDefault="00500088" w:rsidP="008226D2">
            <w:pPr>
              <w:jc w:val="center"/>
              <w:rPr>
                <w:rFonts w:ascii="Calibri" w:hAnsi="Calibri" w:cs="Calibri"/>
                <w:color w:val="FF0000"/>
                <w:szCs w:val="20"/>
              </w:rPr>
            </w:pPr>
            <w:r w:rsidRPr="00AC03F9">
              <w:rPr>
                <w:rFonts w:ascii="Calibri" w:hAnsi="Calibri" w:cs="Calibri"/>
                <w:color w:val="FF0000"/>
                <w:szCs w:val="20"/>
              </w:rPr>
              <w:t>(doplní dodavatel)</w:t>
            </w:r>
          </w:p>
        </w:tc>
        <w:tc>
          <w:tcPr>
            <w:tcW w:w="2970" w:type="dxa"/>
            <w:shd w:val="clear" w:color="auto" w:fill="auto"/>
          </w:tcPr>
          <w:p w14:paraId="3574B992" w14:textId="77777777" w:rsidR="00500088" w:rsidRDefault="00500088" w:rsidP="008226D2">
            <w:pPr>
              <w:jc w:val="center"/>
              <w:rPr>
                <w:rFonts w:ascii="Calibri" w:hAnsi="Calibri" w:cs="Calibri"/>
                <w:color w:val="FF0000"/>
                <w:szCs w:val="20"/>
              </w:rPr>
            </w:pPr>
            <w:r w:rsidRPr="00AC03F9">
              <w:rPr>
                <w:rFonts w:ascii="Calibri" w:hAnsi="Calibri" w:cs="Calibri"/>
                <w:color w:val="FF0000"/>
                <w:szCs w:val="20"/>
              </w:rPr>
              <w:t>(doplní dodavatel)</w:t>
            </w:r>
          </w:p>
        </w:tc>
      </w:tr>
      <w:tr w:rsidR="00500088" w14:paraId="50AFD8AA" w14:textId="77777777" w:rsidTr="008226D2">
        <w:trPr>
          <w:cantSplit/>
        </w:trPr>
        <w:tc>
          <w:tcPr>
            <w:tcW w:w="5103" w:type="dxa"/>
            <w:shd w:val="clear" w:color="auto" w:fill="auto"/>
          </w:tcPr>
          <w:p w14:paraId="48FEAF4B" w14:textId="64A42FEF" w:rsidR="00500088" w:rsidRPr="00D86A1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Bolusy – manuální i s přednastavením objemu</w:t>
            </w:r>
          </w:p>
        </w:tc>
        <w:tc>
          <w:tcPr>
            <w:tcW w:w="1560" w:type="dxa"/>
            <w:shd w:val="clear" w:color="auto" w:fill="auto"/>
            <w:vAlign w:val="center"/>
          </w:tcPr>
          <w:p w14:paraId="6D979D7F"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6C81F563"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r>
      <w:tr w:rsidR="00500088" w14:paraId="4A326976" w14:textId="77777777" w:rsidTr="008226D2">
        <w:trPr>
          <w:cantSplit/>
        </w:trPr>
        <w:tc>
          <w:tcPr>
            <w:tcW w:w="5103" w:type="dxa"/>
            <w:shd w:val="clear" w:color="auto" w:fill="auto"/>
          </w:tcPr>
          <w:p w14:paraId="0517DBC9" w14:textId="068CC25E" w:rsidR="00500088" w:rsidRPr="00304FDF"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Automatické snížení tlaku po okluzi – Anti-bolus systém</w:t>
            </w:r>
          </w:p>
        </w:tc>
        <w:tc>
          <w:tcPr>
            <w:tcW w:w="1560" w:type="dxa"/>
            <w:shd w:val="clear" w:color="auto" w:fill="auto"/>
          </w:tcPr>
          <w:p w14:paraId="7F576251" w14:textId="77777777" w:rsidR="00500088" w:rsidRDefault="00500088" w:rsidP="008226D2">
            <w:pPr>
              <w:jc w:val="center"/>
              <w:rPr>
                <w:rFonts w:ascii="Calibri" w:hAnsi="Calibri" w:cs="Calibri"/>
                <w:color w:val="FF0000"/>
                <w:szCs w:val="20"/>
              </w:rPr>
            </w:pPr>
            <w:r w:rsidRPr="00D278DA">
              <w:rPr>
                <w:rFonts w:ascii="Calibri" w:hAnsi="Calibri" w:cs="Calibri"/>
                <w:color w:val="FF0000"/>
                <w:szCs w:val="20"/>
              </w:rPr>
              <w:t>(doplní dodavatel)</w:t>
            </w:r>
          </w:p>
        </w:tc>
        <w:tc>
          <w:tcPr>
            <w:tcW w:w="2970" w:type="dxa"/>
            <w:shd w:val="clear" w:color="auto" w:fill="auto"/>
          </w:tcPr>
          <w:p w14:paraId="5663B563" w14:textId="77777777" w:rsidR="00500088" w:rsidRDefault="00500088" w:rsidP="008226D2">
            <w:pPr>
              <w:jc w:val="center"/>
              <w:rPr>
                <w:rFonts w:ascii="Calibri" w:hAnsi="Calibri" w:cs="Calibri"/>
                <w:color w:val="FF0000"/>
                <w:szCs w:val="20"/>
              </w:rPr>
            </w:pPr>
            <w:r w:rsidRPr="00D278DA">
              <w:rPr>
                <w:rFonts w:ascii="Calibri" w:hAnsi="Calibri" w:cs="Calibri"/>
                <w:color w:val="FF0000"/>
                <w:szCs w:val="20"/>
              </w:rPr>
              <w:t>(doplní dodavatel)</w:t>
            </w:r>
          </w:p>
        </w:tc>
      </w:tr>
      <w:tr w:rsidR="00500088" w14:paraId="4612D6B7" w14:textId="77777777" w:rsidTr="008226D2">
        <w:trPr>
          <w:cantSplit/>
        </w:trPr>
        <w:tc>
          <w:tcPr>
            <w:tcW w:w="5103" w:type="dxa"/>
            <w:shd w:val="clear" w:color="auto" w:fill="auto"/>
          </w:tcPr>
          <w:p w14:paraId="0B04AD2F" w14:textId="75DC0910" w:rsidR="00500088" w:rsidRPr="00D86A1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 xml:space="preserve">Nastavení parametrů prostřednictvím </w:t>
            </w:r>
            <w:proofErr w:type="spellStart"/>
            <w:r w:rsidRPr="00500088">
              <w:rPr>
                <w:rFonts w:ascii="Calibri" w:hAnsi="Calibri" w:cs="Calibri"/>
                <w:color w:val="000000" w:themeColor="text1"/>
                <w:szCs w:val="20"/>
              </w:rPr>
              <w:t>podsvětlených</w:t>
            </w:r>
            <w:proofErr w:type="spellEnd"/>
            <w:r w:rsidRPr="00500088">
              <w:rPr>
                <w:rFonts w:ascii="Calibri" w:hAnsi="Calibri" w:cs="Calibri"/>
                <w:color w:val="000000" w:themeColor="text1"/>
                <w:szCs w:val="20"/>
              </w:rPr>
              <w:t>, případně dostatečně osvětlených ovládacích tlačítek pro práci v noci (membránová klávesnice) nebo dotykového displeje nebo kombinací obou možností ovládání</w:t>
            </w:r>
          </w:p>
        </w:tc>
        <w:tc>
          <w:tcPr>
            <w:tcW w:w="1560" w:type="dxa"/>
            <w:shd w:val="clear" w:color="auto" w:fill="auto"/>
            <w:vAlign w:val="center"/>
          </w:tcPr>
          <w:p w14:paraId="4D74AB55"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FDDABC1" w14:textId="77777777" w:rsidR="00500088" w:rsidRDefault="00500088" w:rsidP="008226D2">
            <w:pPr>
              <w:jc w:val="center"/>
              <w:rPr>
                <w:rFonts w:ascii="Calibri" w:hAnsi="Calibri" w:cs="Calibri"/>
                <w:color w:val="FF0000"/>
                <w:szCs w:val="20"/>
              </w:rPr>
            </w:pPr>
            <w:r>
              <w:rPr>
                <w:rFonts w:ascii="Calibri" w:hAnsi="Calibri" w:cs="Calibri"/>
                <w:color w:val="FF0000"/>
                <w:szCs w:val="20"/>
              </w:rPr>
              <w:t>(doplní dodavatel)</w:t>
            </w:r>
          </w:p>
        </w:tc>
      </w:tr>
      <w:tr w:rsidR="00500088" w14:paraId="7CFF8DCA" w14:textId="77777777" w:rsidTr="008226D2">
        <w:trPr>
          <w:cantSplit/>
        </w:trPr>
        <w:tc>
          <w:tcPr>
            <w:tcW w:w="5103" w:type="dxa"/>
            <w:shd w:val="clear" w:color="auto" w:fill="auto"/>
          </w:tcPr>
          <w:p w14:paraId="5BC40EE2" w14:textId="270760E7" w:rsidR="00500088" w:rsidRPr="00D86A1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Změna rychlosti průtoku nebo dávky bez nutnosti přerušení podávání infuze</w:t>
            </w:r>
          </w:p>
        </w:tc>
        <w:tc>
          <w:tcPr>
            <w:tcW w:w="1560" w:type="dxa"/>
            <w:shd w:val="clear" w:color="auto" w:fill="auto"/>
          </w:tcPr>
          <w:p w14:paraId="0B7BDD3B" w14:textId="77777777" w:rsidR="00500088" w:rsidRDefault="00500088" w:rsidP="008226D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29E2CDD8" w14:textId="77777777" w:rsidR="00500088" w:rsidRDefault="00500088" w:rsidP="008226D2">
            <w:pPr>
              <w:jc w:val="center"/>
              <w:rPr>
                <w:rFonts w:ascii="Calibri" w:hAnsi="Calibri" w:cs="Calibri"/>
                <w:color w:val="FF0000"/>
                <w:szCs w:val="20"/>
              </w:rPr>
            </w:pPr>
            <w:r w:rsidRPr="00A04FF7">
              <w:rPr>
                <w:rFonts w:ascii="Calibri" w:hAnsi="Calibri" w:cs="Calibri"/>
                <w:color w:val="FF0000"/>
                <w:szCs w:val="20"/>
              </w:rPr>
              <w:t>(doplní dodavatel)</w:t>
            </w:r>
          </w:p>
        </w:tc>
      </w:tr>
      <w:tr w:rsidR="00500088" w14:paraId="00FEF42A" w14:textId="77777777" w:rsidTr="008226D2">
        <w:trPr>
          <w:cantSplit/>
        </w:trPr>
        <w:tc>
          <w:tcPr>
            <w:tcW w:w="5103" w:type="dxa"/>
            <w:shd w:val="clear" w:color="auto" w:fill="auto"/>
          </w:tcPr>
          <w:p w14:paraId="44E12091" w14:textId="77777777" w:rsidR="00500088" w:rsidRPr="0050008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Alarmové stavy v minimálním rozsahu:</w:t>
            </w:r>
          </w:p>
          <w:p w14:paraId="72EF72AB" w14:textId="47314F99" w:rsidR="00500088" w:rsidRPr="0050008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 xml:space="preserve">vybitou a vybíjející se baterií, vnitřní poruchu, nastavitelný </w:t>
            </w:r>
            <w:proofErr w:type="spellStart"/>
            <w:r w:rsidRPr="00500088">
              <w:rPr>
                <w:rFonts w:ascii="Calibri" w:hAnsi="Calibri" w:cs="Calibri"/>
                <w:color w:val="000000" w:themeColor="text1"/>
                <w:szCs w:val="20"/>
              </w:rPr>
              <w:t>pre</w:t>
            </w:r>
            <w:proofErr w:type="spellEnd"/>
            <w:r w:rsidRPr="00500088">
              <w:rPr>
                <w:rFonts w:ascii="Calibri" w:hAnsi="Calibri" w:cs="Calibri"/>
                <w:color w:val="000000" w:themeColor="text1"/>
                <w:szCs w:val="20"/>
              </w:rPr>
              <w:t>-alarm konce dávkování, alarm konec dávkování, konec pauzy</w:t>
            </w:r>
          </w:p>
        </w:tc>
        <w:tc>
          <w:tcPr>
            <w:tcW w:w="1560" w:type="dxa"/>
            <w:shd w:val="clear" w:color="auto" w:fill="auto"/>
          </w:tcPr>
          <w:p w14:paraId="670F06BA" w14:textId="77777777" w:rsidR="00500088" w:rsidRPr="00A04FF7" w:rsidRDefault="00500088" w:rsidP="008226D2">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4681EA1B" w14:textId="77777777" w:rsidR="00500088" w:rsidRPr="00A04FF7" w:rsidRDefault="00500088" w:rsidP="008226D2">
            <w:pPr>
              <w:jc w:val="center"/>
              <w:rPr>
                <w:rFonts w:ascii="Calibri" w:hAnsi="Calibri" w:cs="Calibri"/>
                <w:color w:val="FF0000"/>
                <w:szCs w:val="20"/>
              </w:rPr>
            </w:pPr>
            <w:r w:rsidRPr="00A04FF7">
              <w:rPr>
                <w:rFonts w:ascii="Calibri" w:hAnsi="Calibri" w:cs="Calibri"/>
                <w:color w:val="FF0000"/>
                <w:szCs w:val="20"/>
              </w:rPr>
              <w:t>(doplní dodavatel)</w:t>
            </w:r>
          </w:p>
        </w:tc>
      </w:tr>
      <w:tr w:rsidR="00500088" w14:paraId="2C07820F" w14:textId="77777777" w:rsidTr="008226D2">
        <w:trPr>
          <w:cantSplit/>
        </w:trPr>
        <w:tc>
          <w:tcPr>
            <w:tcW w:w="5103" w:type="dxa"/>
            <w:shd w:val="clear" w:color="auto" w:fill="auto"/>
          </w:tcPr>
          <w:p w14:paraId="4FE9A761" w14:textId="6F99094A" w:rsidR="00500088" w:rsidRPr="00D86A1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Možnost nastavení úrovně hlasitosti alarmu</w:t>
            </w:r>
          </w:p>
        </w:tc>
        <w:tc>
          <w:tcPr>
            <w:tcW w:w="1560" w:type="dxa"/>
            <w:shd w:val="clear" w:color="auto" w:fill="auto"/>
          </w:tcPr>
          <w:p w14:paraId="51C70FF3"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5CBBCF2B"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r>
      <w:tr w:rsidR="00500088" w14:paraId="6E3C68BE" w14:textId="77777777" w:rsidTr="008226D2">
        <w:trPr>
          <w:cantSplit/>
        </w:trPr>
        <w:tc>
          <w:tcPr>
            <w:tcW w:w="5103" w:type="dxa"/>
            <w:shd w:val="clear" w:color="auto" w:fill="auto"/>
          </w:tcPr>
          <w:p w14:paraId="37154055" w14:textId="653577B4" w:rsidR="00500088" w:rsidRPr="00D86A18" w:rsidRDefault="00500088" w:rsidP="008226D2">
            <w:pPr>
              <w:rPr>
                <w:rFonts w:ascii="Calibri" w:hAnsi="Calibri" w:cs="Calibri"/>
                <w:color w:val="000000" w:themeColor="text1"/>
                <w:szCs w:val="20"/>
              </w:rPr>
            </w:pPr>
            <w:r w:rsidRPr="00500088">
              <w:rPr>
                <w:rFonts w:ascii="Calibri" w:hAnsi="Calibri" w:cs="Calibri"/>
                <w:color w:val="000000" w:themeColor="text1"/>
                <w:szCs w:val="20"/>
              </w:rPr>
              <w:t>Interní paměť přístroje na</w:t>
            </w:r>
            <w:r w:rsidR="00BE1AB4">
              <w:rPr>
                <w:rFonts w:ascii="Calibri" w:hAnsi="Calibri" w:cs="Calibri"/>
                <w:color w:val="000000" w:themeColor="text1"/>
                <w:szCs w:val="20"/>
              </w:rPr>
              <w:t xml:space="preserve"> </w:t>
            </w:r>
            <w:r w:rsidRPr="00500088">
              <w:rPr>
                <w:rFonts w:ascii="Calibri" w:hAnsi="Calibri" w:cs="Calibri"/>
                <w:color w:val="000000" w:themeColor="text1"/>
                <w:szCs w:val="20"/>
              </w:rPr>
              <w:t xml:space="preserve">seznam </w:t>
            </w:r>
            <w:r w:rsidR="00BE1AB4">
              <w:rPr>
                <w:rFonts w:ascii="Calibri" w:hAnsi="Calibri" w:cs="Calibri"/>
                <w:color w:val="000000" w:themeColor="text1"/>
                <w:szCs w:val="20"/>
              </w:rPr>
              <w:t>min. 250</w:t>
            </w:r>
            <w:r w:rsidR="00BE1AB4" w:rsidRPr="00500088">
              <w:rPr>
                <w:rFonts w:ascii="Calibri" w:hAnsi="Calibri" w:cs="Calibri"/>
                <w:color w:val="000000" w:themeColor="text1"/>
                <w:szCs w:val="20"/>
              </w:rPr>
              <w:t xml:space="preserve"> </w:t>
            </w:r>
            <w:r w:rsidRPr="00500088">
              <w:rPr>
                <w:rFonts w:ascii="Calibri" w:hAnsi="Calibri" w:cs="Calibri"/>
                <w:color w:val="000000" w:themeColor="text1"/>
                <w:szCs w:val="20"/>
              </w:rPr>
              <w:t>léků, obsahující název, koncentraci, rychlost podávání a rychlost dávky</w:t>
            </w:r>
          </w:p>
        </w:tc>
        <w:tc>
          <w:tcPr>
            <w:tcW w:w="1560" w:type="dxa"/>
            <w:shd w:val="clear" w:color="auto" w:fill="auto"/>
          </w:tcPr>
          <w:p w14:paraId="4551D046"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EAFEDA3"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r>
      <w:tr w:rsidR="00500088" w14:paraId="3578AD07" w14:textId="77777777" w:rsidTr="008226D2">
        <w:trPr>
          <w:cantSplit/>
        </w:trPr>
        <w:tc>
          <w:tcPr>
            <w:tcW w:w="5103" w:type="dxa"/>
            <w:shd w:val="clear" w:color="auto" w:fill="auto"/>
          </w:tcPr>
          <w:p w14:paraId="1E8B3BD5" w14:textId="427B7213" w:rsidR="00500088" w:rsidRPr="00D86A18" w:rsidRDefault="00BE1AB4" w:rsidP="008226D2">
            <w:pPr>
              <w:rPr>
                <w:rFonts w:ascii="Calibri" w:hAnsi="Calibri" w:cs="Calibri"/>
                <w:color w:val="000000" w:themeColor="text1"/>
                <w:szCs w:val="20"/>
              </w:rPr>
            </w:pPr>
            <w:r w:rsidRPr="00BE1AB4">
              <w:rPr>
                <w:rFonts w:ascii="Calibri" w:hAnsi="Calibri" w:cs="Calibri"/>
                <w:color w:val="000000" w:themeColor="text1"/>
                <w:szCs w:val="20"/>
              </w:rPr>
              <w:t>Možnost softwarově zablokovat přístroj proti neautorizovanému ovládání</w:t>
            </w:r>
          </w:p>
        </w:tc>
        <w:tc>
          <w:tcPr>
            <w:tcW w:w="1560" w:type="dxa"/>
            <w:shd w:val="clear" w:color="auto" w:fill="auto"/>
          </w:tcPr>
          <w:p w14:paraId="5E832921"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68CDAD27"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r>
      <w:tr w:rsidR="00500088" w14:paraId="1A2C6ABA" w14:textId="77777777" w:rsidTr="008226D2">
        <w:trPr>
          <w:cantSplit/>
        </w:trPr>
        <w:tc>
          <w:tcPr>
            <w:tcW w:w="5103" w:type="dxa"/>
            <w:shd w:val="clear" w:color="auto" w:fill="auto"/>
          </w:tcPr>
          <w:p w14:paraId="7192A2AF" w14:textId="1C103D92" w:rsidR="00500088" w:rsidRPr="00D86A18" w:rsidRDefault="00BE1AB4" w:rsidP="008226D2">
            <w:pPr>
              <w:rPr>
                <w:rFonts w:ascii="Calibri" w:hAnsi="Calibri" w:cs="Calibri"/>
                <w:color w:val="000000" w:themeColor="text1"/>
                <w:szCs w:val="20"/>
              </w:rPr>
            </w:pPr>
            <w:r w:rsidRPr="00BE1AB4">
              <w:rPr>
                <w:rFonts w:ascii="Calibri" w:hAnsi="Calibri" w:cs="Calibri"/>
                <w:color w:val="000000" w:themeColor="text1"/>
                <w:szCs w:val="20"/>
              </w:rPr>
              <w:t>KVO režim</w:t>
            </w:r>
          </w:p>
        </w:tc>
        <w:tc>
          <w:tcPr>
            <w:tcW w:w="1560" w:type="dxa"/>
            <w:shd w:val="clear" w:color="auto" w:fill="auto"/>
          </w:tcPr>
          <w:p w14:paraId="2177F5CF"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21DBEC6" w14:textId="77777777" w:rsidR="00500088" w:rsidRPr="00A04FF7" w:rsidRDefault="00500088" w:rsidP="008226D2">
            <w:pPr>
              <w:jc w:val="center"/>
              <w:rPr>
                <w:rFonts w:ascii="Calibri" w:hAnsi="Calibri" w:cs="Calibri"/>
                <w:color w:val="FF0000"/>
                <w:szCs w:val="20"/>
              </w:rPr>
            </w:pPr>
            <w:r w:rsidRPr="00767A96">
              <w:rPr>
                <w:rFonts w:ascii="Calibri" w:hAnsi="Calibri" w:cs="Calibri"/>
                <w:color w:val="FF0000"/>
                <w:szCs w:val="20"/>
              </w:rPr>
              <w:t>(doplní dodavatel)</w:t>
            </w:r>
          </w:p>
        </w:tc>
      </w:tr>
      <w:tr w:rsidR="00500088" w14:paraId="52FBABE0" w14:textId="77777777" w:rsidTr="008226D2">
        <w:trPr>
          <w:cantSplit/>
        </w:trPr>
        <w:tc>
          <w:tcPr>
            <w:tcW w:w="5103" w:type="dxa"/>
            <w:shd w:val="clear" w:color="auto" w:fill="auto"/>
          </w:tcPr>
          <w:p w14:paraId="35072F46" w14:textId="3182F2FB" w:rsidR="00500088" w:rsidRPr="00D86A18" w:rsidRDefault="00BE1AB4" w:rsidP="008226D2">
            <w:pPr>
              <w:rPr>
                <w:rFonts w:ascii="Calibri" w:hAnsi="Calibri" w:cs="Calibri"/>
                <w:color w:val="000000" w:themeColor="text1"/>
                <w:szCs w:val="20"/>
              </w:rPr>
            </w:pPr>
            <w:r w:rsidRPr="00BE1AB4">
              <w:rPr>
                <w:rFonts w:ascii="Calibri" w:hAnsi="Calibri" w:cs="Calibri"/>
                <w:color w:val="000000" w:themeColor="text1"/>
                <w:szCs w:val="20"/>
              </w:rPr>
              <w:t xml:space="preserve">Vestavěný akumulátor s kapacitou min. </w:t>
            </w:r>
            <w:r w:rsidR="005927D9">
              <w:rPr>
                <w:rFonts w:ascii="Calibri" w:hAnsi="Calibri" w:cs="Calibri"/>
                <w:color w:val="000000" w:themeColor="text1"/>
                <w:szCs w:val="20"/>
              </w:rPr>
              <w:t>5</w:t>
            </w:r>
            <w:r w:rsidRPr="00BE1AB4">
              <w:rPr>
                <w:rFonts w:ascii="Calibri" w:hAnsi="Calibri" w:cs="Calibri"/>
                <w:color w:val="000000" w:themeColor="text1"/>
                <w:szCs w:val="20"/>
              </w:rPr>
              <w:t xml:space="preserve"> hodin provozu</w:t>
            </w:r>
          </w:p>
        </w:tc>
        <w:tc>
          <w:tcPr>
            <w:tcW w:w="1560" w:type="dxa"/>
            <w:shd w:val="clear" w:color="auto" w:fill="auto"/>
          </w:tcPr>
          <w:p w14:paraId="6FAD51C4" w14:textId="77777777" w:rsidR="00500088" w:rsidRPr="00A04FF7" w:rsidRDefault="00500088" w:rsidP="008226D2">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6726B507" w14:textId="77777777" w:rsidR="00500088" w:rsidRPr="00A04FF7" w:rsidRDefault="00500088" w:rsidP="008226D2">
            <w:pPr>
              <w:jc w:val="center"/>
              <w:rPr>
                <w:rFonts w:ascii="Calibri" w:hAnsi="Calibri" w:cs="Calibri"/>
                <w:color w:val="FF0000"/>
                <w:szCs w:val="20"/>
              </w:rPr>
            </w:pPr>
            <w:r w:rsidRPr="006002ED">
              <w:rPr>
                <w:rFonts w:ascii="Calibri" w:hAnsi="Calibri" w:cs="Calibri"/>
                <w:color w:val="FF0000"/>
                <w:szCs w:val="20"/>
              </w:rPr>
              <w:t>(doplní dodavatel)</w:t>
            </w:r>
          </w:p>
        </w:tc>
      </w:tr>
      <w:tr w:rsidR="00500088" w14:paraId="7B12DDD8" w14:textId="77777777" w:rsidTr="008226D2">
        <w:trPr>
          <w:cantSplit/>
        </w:trPr>
        <w:tc>
          <w:tcPr>
            <w:tcW w:w="5103" w:type="dxa"/>
            <w:shd w:val="clear" w:color="auto" w:fill="auto"/>
          </w:tcPr>
          <w:p w14:paraId="1BFDA484" w14:textId="0B6ECA36" w:rsidR="00500088" w:rsidRPr="00D86A18" w:rsidRDefault="00BE1AB4" w:rsidP="008226D2">
            <w:pPr>
              <w:rPr>
                <w:rFonts w:ascii="Calibri" w:hAnsi="Calibri" w:cs="Calibri"/>
                <w:color w:val="000000" w:themeColor="text1"/>
                <w:szCs w:val="20"/>
              </w:rPr>
            </w:pPr>
            <w:r w:rsidRPr="00BE1AB4">
              <w:rPr>
                <w:rFonts w:ascii="Calibri" w:hAnsi="Calibri" w:cs="Calibri"/>
                <w:color w:val="000000" w:themeColor="text1"/>
                <w:szCs w:val="20"/>
              </w:rPr>
              <w:t>Automatické dobíjení akumulátoru při připojení do napájecí sítě</w:t>
            </w:r>
          </w:p>
        </w:tc>
        <w:tc>
          <w:tcPr>
            <w:tcW w:w="1560" w:type="dxa"/>
            <w:shd w:val="clear" w:color="auto" w:fill="auto"/>
          </w:tcPr>
          <w:p w14:paraId="6C9D2442" w14:textId="77777777" w:rsidR="00500088" w:rsidRPr="00A04FF7" w:rsidRDefault="00500088" w:rsidP="008226D2">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6384DCAE" w14:textId="77777777" w:rsidR="00500088" w:rsidRPr="00A04FF7" w:rsidRDefault="00500088" w:rsidP="008226D2">
            <w:pPr>
              <w:jc w:val="center"/>
              <w:rPr>
                <w:rFonts w:ascii="Calibri" w:hAnsi="Calibri" w:cs="Calibri"/>
                <w:color w:val="FF0000"/>
                <w:szCs w:val="20"/>
              </w:rPr>
            </w:pPr>
            <w:r w:rsidRPr="006002ED">
              <w:rPr>
                <w:rFonts w:ascii="Calibri" w:hAnsi="Calibri" w:cs="Calibri"/>
                <w:color w:val="FF0000"/>
                <w:szCs w:val="20"/>
              </w:rPr>
              <w:t>(doplní dodavatel)</w:t>
            </w:r>
          </w:p>
        </w:tc>
      </w:tr>
      <w:tr w:rsidR="00500088" w14:paraId="14EE68B6" w14:textId="77777777" w:rsidTr="008226D2">
        <w:trPr>
          <w:cantSplit/>
        </w:trPr>
        <w:tc>
          <w:tcPr>
            <w:tcW w:w="5103" w:type="dxa"/>
            <w:shd w:val="clear" w:color="auto" w:fill="auto"/>
          </w:tcPr>
          <w:p w14:paraId="1DD5911F" w14:textId="1A49C963" w:rsidR="00500088" w:rsidRPr="00500088" w:rsidRDefault="00BE1AB4" w:rsidP="008226D2">
            <w:pPr>
              <w:rPr>
                <w:rFonts w:ascii="Calibri" w:hAnsi="Calibri" w:cs="Calibri"/>
                <w:color w:val="000000" w:themeColor="text1"/>
                <w:szCs w:val="20"/>
              </w:rPr>
            </w:pPr>
            <w:r w:rsidRPr="00500088">
              <w:rPr>
                <w:rFonts w:ascii="Calibri" w:hAnsi="Calibri" w:cs="Calibri"/>
                <w:color w:val="000000" w:themeColor="text1"/>
                <w:szCs w:val="20"/>
              </w:rPr>
              <w:t xml:space="preserve">Možnost provozu bez přerušení infuze při transportu </w:t>
            </w:r>
            <w:r>
              <w:rPr>
                <w:rFonts w:ascii="Calibri" w:hAnsi="Calibri" w:cs="Calibri"/>
                <w:color w:val="000000" w:themeColor="text1"/>
                <w:szCs w:val="20"/>
              </w:rPr>
              <w:t>min. 2</w:t>
            </w:r>
            <w:r w:rsidRPr="00500088">
              <w:rPr>
                <w:rFonts w:ascii="Calibri" w:hAnsi="Calibri" w:cs="Calibri"/>
                <w:color w:val="000000" w:themeColor="text1"/>
                <w:szCs w:val="20"/>
              </w:rPr>
              <w:t xml:space="preserve"> přístrojů vzájemně spojených dohromady</w:t>
            </w:r>
          </w:p>
        </w:tc>
        <w:tc>
          <w:tcPr>
            <w:tcW w:w="1560" w:type="dxa"/>
            <w:shd w:val="clear" w:color="auto" w:fill="auto"/>
          </w:tcPr>
          <w:p w14:paraId="252D0A3C" w14:textId="77777777" w:rsidR="00500088" w:rsidRPr="00A04FF7" w:rsidRDefault="00500088" w:rsidP="008226D2">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4BEE6D92" w14:textId="77777777" w:rsidR="00500088" w:rsidRPr="00A04FF7" w:rsidRDefault="00500088" w:rsidP="008226D2">
            <w:pPr>
              <w:jc w:val="center"/>
              <w:rPr>
                <w:rFonts w:ascii="Calibri" w:hAnsi="Calibri" w:cs="Calibri"/>
                <w:color w:val="FF0000"/>
                <w:szCs w:val="20"/>
              </w:rPr>
            </w:pPr>
            <w:r w:rsidRPr="00836F38">
              <w:rPr>
                <w:rFonts w:ascii="Calibri" w:hAnsi="Calibri" w:cs="Calibri"/>
                <w:color w:val="FF0000"/>
                <w:szCs w:val="20"/>
              </w:rPr>
              <w:t>(doplní dodavatel)</w:t>
            </w:r>
          </w:p>
        </w:tc>
      </w:tr>
      <w:tr w:rsidR="00500088" w14:paraId="51F0311E" w14:textId="77777777" w:rsidTr="008226D2">
        <w:trPr>
          <w:cantSplit/>
        </w:trPr>
        <w:tc>
          <w:tcPr>
            <w:tcW w:w="5103" w:type="dxa"/>
            <w:shd w:val="clear" w:color="auto" w:fill="auto"/>
          </w:tcPr>
          <w:p w14:paraId="1933CC76" w14:textId="24341669" w:rsidR="00500088" w:rsidRPr="00500088" w:rsidRDefault="00BE1AB4" w:rsidP="008226D2">
            <w:pPr>
              <w:rPr>
                <w:rFonts w:ascii="Calibri" w:hAnsi="Calibri" w:cs="Calibri"/>
                <w:color w:val="000000" w:themeColor="text1"/>
                <w:szCs w:val="20"/>
              </w:rPr>
            </w:pPr>
            <w:r w:rsidRPr="00BE1AB4">
              <w:rPr>
                <w:rFonts w:ascii="Calibri" w:hAnsi="Calibri" w:cs="Calibri"/>
                <w:color w:val="000000" w:themeColor="text1"/>
                <w:szCs w:val="20"/>
              </w:rPr>
              <w:t>Hmotnost do 2,1 kg včetně akumulátoru</w:t>
            </w:r>
          </w:p>
        </w:tc>
        <w:tc>
          <w:tcPr>
            <w:tcW w:w="1560" w:type="dxa"/>
            <w:shd w:val="clear" w:color="auto" w:fill="auto"/>
          </w:tcPr>
          <w:p w14:paraId="73378323" w14:textId="77777777" w:rsidR="00500088" w:rsidRPr="00A04FF7" w:rsidRDefault="00500088" w:rsidP="008226D2">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33AEBF5D" w14:textId="77777777" w:rsidR="00500088" w:rsidRPr="00A04FF7" w:rsidRDefault="00500088" w:rsidP="008226D2">
            <w:pPr>
              <w:jc w:val="center"/>
              <w:rPr>
                <w:rFonts w:ascii="Calibri" w:hAnsi="Calibri" w:cs="Calibri"/>
                <w:color w:val="FF0000"/>
                <w:szCs w:val="20"/>
              </w:rPr>
            </w:pPr>
            <w:r w:rsidRPr="00836F38">
              <w:rPr>
                <w:rFonts w:ascii="Calibri" w:hAnsi="Calibri" w:cs="Calibri"/>
                <w:color w:val="FF0000"/>
                <w:szCs w:val="20"/>
              </w:rPr>
              <w:t>(doplní dodavatel)</w:t>
            </w:r>
          </w:p>
        </w:tc>
      </w:tr>
      <w:tr w:rsidR="00BE1AB4" w14:paraId="190F9777" w14:textId="77777777" w:rsidTr="008226D2">
        <w:trPr>
          <w:cantSplit/>
        </w:trPr>
        <w:tc>
          <w:tcPr>
            <w:tcW w:w="5103" w:type="dxa"/>
            <w:shd w:val="clear" w:color="auto" w:fill="auto"/>
          </w:tcPr>
          <w:p w14:paraId="0699400B" w14:textId="4D070BD4" w:rsidR="00BE1AB4" w:rsidRPr="00D86A18" w:rsidRDefault="00BE1AB4" w:rsidP="00BE1AB4">
            <w:pPr>
              <w:rPr>
                <w:rFonts w:ascii="Calibri" w:hAnsi="Calibri" w:cs="Calibri"/>
                <w:color w:val="000000" w:themeColor="text1"/>
                <w:szCs w:val="20"/>
              </w:rPr>
            </w:pPr>
            <w:r w:rsidRPr="00BE1AB4">
              <w:rPr>
                <w:rFonts w:ascii="Calibri" w:hAnsi="Calibri" w:cs="Calibri"/>
                <w:color w:val="000000" w:themeColor="text1"/>
                <w:szCs w:val="20"/>
              </w:rPr>
              <w:t>Software v češtině</w:t>
            </w:r>
          </w:p>
        </w:tc>
        <w:tc>
          <w:tcPr>
            <w:tcW w:w="1560" w:type="dxa"/>
            <w:shd w:val="clear" w:color="auto" w:fill="auto"/>
          </w:tcPr>
          <w:p w14:paraId="403A87F0" w14:textId="77777777" w:rsidR="00BE1AB4" w:rsidRPr="00A04FF7" w:rsidRDefault="00BE1AB4" w:rsidP="00BE1AB4">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207DE6E5" w14:textId="77777777" w:rsidR="00BE1AB4" w:rsidRPr="00A04FF7" w:rsidRDefault="00BE1AB4" w:rsidP="00BE1AB4">
            <w:pPr>
              <w:jc w:val="center"/>
              <w:rPr>
                <w:rFonts w:ascii="Calibri" w:hAnsi="Calibri" w:cs="Calibri"/>
                <w:color w:val="FF0000"/>
                <w:szCs w:val="20"/>
              </w:rPr>
            </w:pPr>
            <w:r w:rsidRPr="00866537">
              <w:rPr>
                <w:rFonts w:ascii="Calibri" w:hAnsi="Calibri" w:cs="Calibri"/>
                <w:color w:val="FF0000"/>
                <w:szCs w:val="20"/>
              </w:rPr>
              <w:t>(doplní dodavatel)</w:t>
            </w:r>
          </w:p>
        </w:tc>
      </w:tr>
      <w:tr w:rsidR="003471E9" w14:paraId="137FE42C" w14:textId="77777777" w:rsidTr="008226D2">
        <w:trPr>
          <w:cantSplit/>
        </w:trPr>
        <w:tc>
          <w:tcPr>
            <w:tcW w:w="5103" w:type="dxa"/>
            <w:shd w:val="clear" w:color="auto" w:fill="auto"/>
          </w:tcPr>
          <w:p w14:paraId="1D21EB49" w14:textId="65ADDE2D" w:rsidR="003471E9" w:rsidRPr="00BE1AB4" w:rsidRDefault="003471E9" w:rsidP="003471E9">
            <w:pPr>
              <w:rPr>
                <w:rFonts w:ascii="Calibri" w:hAnsi="Calibri" w:cs="Calibri"/>
                <w:color w:val="000000" w:themeColor="text1"/>
                <w:szCs w:val="20"/>
              </w:rPr>
            </w:pPr>
            <w:r>
              <w:rPr>
                <w:rFonts w:ascii="Calibri" w:hAnsi="Calibri" w:cs="Calibri"/>
                <w:color w:val="000000" w:themeColor="text1"/>
                <w:szCs w:val="20"/>
                <w:lang w:eastAsia="en-US"/>
              </w:rPr>
              <w:t xml:space="preserve">Komunikace přístroje přes </w:t>
            </w:r>
            <w:proofErr w:type="spellStart"/>
            <w:r>
              <w:rPr>
                <w:rFonts w:ascii="Calibri" w:hAnsi="Calibri" w:cs="Calibri"/>
                <w:color w:val="000000" w:themeColor="text1"/>
                <w:szCs w:val="20"/>
                <w:lang w:eastAsia="en-US"/>
              </w:rPr>
              <w:t>WiFi</w:t>
            </w:r>
            <w:proofErr w:type="spellEnd"/>
          </w:p>
        </w:tc>
        <w:tc>
          <w:tcPr>
            <w:tcW w:w="1560" w:type="dxa"/>
            <w:shd w:val="clear" w:color="auto" w:fill="auto"/>
          </w:tcPr>
          <w:p w14:paraId="394C2277" w14:textId="5A3154D0" w:rsidR="003471E9" w:rsidRPr="00866537" w:rsidRDefault="003471E9" w:rsidP="003471E9">
            <w:pPr>
              <w:jc w:val="center"/>
              <w:rPr>
                <w:rFonts w:ascii="Calibri" w:hAnsi="Calibri" w:cs="Calibri"/>
                <w:color w:val="FF0000"/>
                <w:szCs w:val="20"/>
              </w:rPr>
            </w:pPr>
            <w:r>
              <w:rPr>
                <w:rFonts w:ascii="Calibri" w:hAnsi="Calibri" w:cs="Calibri"/>
                <w:color w:val="FF0000"/>
                <w:szCs w:val="20"/>
                <w:lang w:eastAsia="en-US"/>
              </w:rPr>
              <w:t>(doplní dodavatel)</w:t>
            </w:r>
          </w:p>
        </w:tc>
        <w:tc>
          <w:tcPr>
            <w:tcW w:w="2970" w:type="dxa"/>
            <w:shd w:val="clear" w:color="auto" w:fill="auto"/>
          </w:tcPr>
          <w:p w14:paraId="38D30BFE" w14:textId="318FA20E" w:rsidR="003471E9" w:rsidRPr="00866537" w:rsidRDefault="003471E9" w:rsidP="003471E9">
            <w:pPr>
              <w:jc w:val="center"/>
              <w:rPr>
                <w:rFonts w:ascii="Calibri" w:hAnsi="Calibri" w:cs="Calibri"/>
                <w:color w:val="FF0000"/>
                <w:szCs w:val="20"/>
              </w:rPr>
            </w:pPr>
            <w:r>
              <w:rPr>
                <w:rFonts w:ascii="Calibri" w:hAnsi="Calibri" w:cs="Calibri"/>
                <w:color w:val="FF0000"/>
                <w:szCs w:val="20"/>
                <w:lang w:eastAsia="en-US"/>
              </w:rPr>
              <w:t>(doplní dodavatel)</w:t>
            </w:r>
          </w:p>
        </w:tc>
      </w:tr>
      <w:tr w:rsidR="00BE1AB4" w14:paraId="3523B0EC" w14:textId="77777777" w:rsidTr="008226D2">
        <w:trPr>
          <w:cantSplit/>
        </w:trPr>
        <w:tc>
          <w:tcPr>
            <w:tcW w:w="5103" w:type="dxa"/>
            <w:shd w:val="clear" w:color="auto" w:fill="auto"/>
          </w:tcPr>
          <w:p w14:paraId="06327385" w14:textId="7DCDFD19" w:rsidR="00BE1AB4" w:rsidRPr="00500088" w:rsidRDefault="00BE1AB4" w:rsidP="00BE1AB4">
            <w:pPr>
              <w:rPr>
                <w:rFonts w:ascii="Calibri" w:hAnsi="Calibri" w:cs="Calibri"/>
                <w:color w:val="000000" w:themeColor="text1"/>
                <w:szCs w:val="20"/>
              </w:rPr>
            </w:pPr>
            <w:r w:rsidRPr="00500088">
              <w:rPr>
                <w:rFonts w:ascii="Calibri" w:hAnsi="Calibri" w:cs="Calibri"/>
                <w:color w:val="000000" w:themeColor="text1"/>
                <w:szCs w:val="20"/>
              </w:rPr>
              <w:t>Možnost upgrade softwaru</w:t>
            </w:r>
          </w:p>
        </w:tc>
        <w:tc>
          <w:tcPr>
            <w:tcW w:w="1560" w:type="dxa"/>
            <w:shd w:val="clear" w:color="auto" w:fill="auto"/>
          </w:tcPr>
          <w:p w14:paraId="58866D23" w14:textId="77777777" w:rsidR="00BE1AB4" w:rsidRPr="00A04FF7" w:rsidRDefault="00BE1AB4" w:rsidP="00BE1AB4">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3815BDEB" w14:textId="77777777" w:rsidR="00BE1AB4" w:rsidRPr="00A04FF7" w:rsidRDefault="00BE1AB4" w:rsidP="00BE1AB4">
            <w:pPr>
              <w:jc w:val="center"/>
              <w:rPr>
                <w:rFonts w:ascii="Calibri" w:hAnsi="Calibri" w:cs="Calibri"/>
                <w:color w:val="FF0000"/>
                <w:szCs w:val="20"/>
              </w:rPr>
            </w:pPr>
            <w:r w:rsidRPr="00866537">
              <w:rPr>
                <w:rFonts w:ascii="Calibri" w:hAnsi="Calibri" w:cs="Calibri"/>
                <w:color w:val="FF0000"/>
                <w:szCs w:val="20"/>
              </w:rPr>
              <w:t>(doplní dodavatel)</w:t>
            </w:r>
          </w:p>
        </w:tc>
      </w:tr>
      <w:tr w:rsidR="00BE1AB4" w14:paraId="1E42BD08" w14:textId="77777777" w:rsidTr="008226D2">
        <w:trPr>
          <w:cantSplit/>
        </w:trPr>
        <w:tc>
          <w:tcPr>
            <w:tcW w:w="5103" w:type="dxa"/>
            <w:shd w:val="clear" w:color="auto" w:fill="auto"/>
          </w:tcPr>
          <w:p w14:paraId="35470B54" w14:textId="4010DBEF" w:rsidR="00BE1AB4" w:rsidRPr="00500088" w:rsidRDefault="00BE1AB4" w:rsidP="00BE1AB4">
            <w:pPr>
              <w:rPr>
                <w:rFonts w:ascii="Calibri" w:hAnsi="Calibri" w:cs="Calibri"/>
                <w:color w:val="000000" w:themeColor="text1"/>
                <w:szCs w:val="20"/>
              </w:rPr>
            </w:pPr>
            <w:r w:rsidRPr="00BE1AB4">
              <w:rPr>
                <w:rFonts w:ascii="Calibri" w:hAnsi="Calibri" w:cs="Calibri"/>
                <w:color w:val="000000" w:themeColor="text1"/>
                <w:szCs w:val="20"/>
              </w:rPr>
              <w:t xml:space="preserve">Pro </w:t>
            </w:r>
            <w:r w:rsidR="00990DCA">
              <w:rPr>
                <w:rFonts w:ascii="Calibri" w:hAnsi="Calibri" w:cs="Calibri"/>
                <w:color w:val="000000" w:themeColor="text1"/>
                <w:szCs w:val="20"/>
              </w:rPr>
              <w:t>100</w:t>
            </w:r>
            <w:r w:rsidRPr="00BE1AB4">
              <w:rPr>
                <w:rFonts w:ascii="Calibri" w:hAnsi="Calibri" w:cs="Calibri"/>
                <w:color w:val="000000" w:themeColor="text1"/>
                <w:szCs w:val="20"/>
              </w:rPr>
              <w:t xml:space="preserve"> ks lineárních dávkovačů bude kabel k síťovému napájení 230 V / 50 Hz</w:t>
            </w:r>
          </w:p>
        </w:tc>
        <w:tc>
          <w:tcPr>
            <w:tcW w:w="1560" w:type="dxa"/>
            <w:shd w:val="clear" w:color="auto" w:fill="auto"/>
          </w:tcPr>
          <w:p w14:paraId="018A54D6" w14:textId="77777777" w:rsidR="00BE1AB4" w:rsidRPr="00A04FF7" w:rsidRDefault="00BE1AB4" w:rsidP="00BE1AB4">
            <w:pPr>
              <w:jc w:val="center"/>
              <w:rPr>
                <w:rFonts w:ascii="Calibri" w:hAnsi="Calibri" w:cs="Calibri"/>
                <w:color w:val="FF0000"/>
                <w:szCs w:val="20"/>
              </w:rPr>
            </w:pPr>
            <w:r w:rsidRPr="00F2717D">
              <w:rPr>
                <w:rFonts w:ascii="Calibri" w:hAnsi="Calibri" w:cs="Calibri"/>
                <w:color w:val="FF0000"/>
                <w:szCs w:val="20"/>
              </w:rPr>
              <w:t>(doplní dodavatel)</w:t>
            </w:r>
          </w:p>
        </w:tc>
        <w:tc>
          <w:tcPr>
            <w:tcW w:w="2970" w:type="dxa"/>
            <w:shd w:val="clear" w:color="auto" w:fill="auto"/>
          </w:tcPr>
          <w:p w14:paraId="32E53583" w14:textId="77777777" w:rsidR="00BE1AB4" w:rsidRPr="00A04FF7" w:rsidRDefault="00BE1AB4" w:rsidP="00BE1AB4">
            <w:pPr>
              <w:jc w:val="center"/>
              <w:rPr>
                <w:rFonts w:ascii="Calibri" w:hAnsi="Calibri" w:cs="Calibri"/>
                <w:color w:val="FF0000"/>
                <w:szCs w:val="20"/>
              </w:rPr>
            </w:pPr>
            <w:r w:rsidRPr="00F2717D">
              <w:rPr>
                <w:rFonts w:ascii="Calibri" w:hAnsi="Calibri" w:cs="Calibri"/>
                <w:color w:val="FF0000"/>
                <w:szCs w:val="20"/>
              </w:rPr>
              <w:t>(doplní dodavatel)</w:t>
            </w:r>
          </w:p>
        </w:tc>
      </w:tr>
    </w:tbl>
    <w:p w14:paraId="08946045" w14:textId="54449296" w:rsidR="002D33EA" w:rsidRDefault="002D33EA" w:rsidP="001F478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1F4781">
        <w:rPr>
          <w:rFonts w:asciiTheme="minorHAnsi" w:hAnsiTheme="minorHAnsi"/>
          <w:sz w:val="22"/>
          <w:szCs w:val="22"/>
        </w:rPr>
        <w:t xml:space="preserve"> </w:t>
      </w:r>
      <w:r>
        <w:rPr>
          <w:rFonts w:asciiTheme="minorHAnsi" w:hAnsiTheme="minorHAnsi"/>
          <w:sz w:val="22"/>
          <w:szCs w:val="22"/>
        </w:rPr>
        <w:t>%, mimo číselné parametry uvedené jako min. nebo max.</w:t>
      </w:r>
    </w:p>
    <w:p w14:paraId="483F2322" w14:textId="77777777" w:rsidR="002D33EA" w:rsidRDefault="002D33EA" w:rsidP="002D33EA">
      <w:pPr>
        <w:rPr>
          <w:lang w:eastAsia="en-US"/>
        </w:rPr>
      </w:pPr>
    </w:p>
    <w:p w14:paraId="0CFA3978" w14:textId="77777777" w:rsidR="002D33EA" w:rsidRPr="002D33EA" w:rsidRDefault="002D33EA" w:rsidP="002D33EA">
      <w:pPr>
        <w:rPr>
          <w:lang w:eastAsia="en-US"/>
        </w:rPr>
      </w:pPr>
    </w:p>
    <w:p w14:paraId="04C09131" w14:textId="1242166B" w:rsidR="00686DE7" w:rsidRDefault="00686DE7">
      <w:pPr>
        <w:rPr>
          <w:lang w:eastAsia="en-US"/>
        </w:rPr>
      </w:pPr>
    </w:p>
    <w:tbl>
      <w:tblPr>
        <w:tblStyle w:val="Mkatabulky"/>
        <w:tblW w:w="9633" w:type="dxa"/>
        <w:tblInd w:w="-5" w:type="dxa"/>
        <w:tblLook w:val="04A0" w:firstRow="1" w:lastRow="0" w:firstColumn="1" w:lastColumn="0" w:noHBand="0" w:noVBand="1"/>
      </w:tblPr>
      <w:tblGrid>
        <w:gridCol w:w="9633"/>
      </w:tblGrid>
      <w:tr w:rsidR="00345282" w14:paraId="144CBBE8" w14:textId="77777777" w:rsidTr="006F4CBA">
        <w:trPr>
          <w:trHeight w:val="387"/>
        </w:trPr>
        <w:tc>
          <w:tcPr>
            <w:tcW w:w="9633" w:type="dxa"/>
            <w:shd w:val="clear" w:color="auto" w:fill="EAACDE"/>
            <w:vAlign w:val="center"/>
          </w:tcPr>
          <w:p w14:paraId="39C2913A" w14:textId="21FC44B7" w:rsidR="00CC1079" w:rsidRDefault="00345282" w:rsidP="006F4CBA">
            <w:pPr>
              <w:rPr>
                <w:rFonts w:asciiTheme="minorHAnsi" w:hAnsiTheme="minorHAnsi"/>
                <w:b/>
                <w:bCs/>
                <w:sz w:val="28"/>
                <w:szCs w:val="28"/>
              </w:rPr>
            </w:pPr>
            <w:r>
              <w:rPr>
                <w:rFonts w:asciiTheme="minorHAnsi" w:hAnsiTheme="minorHAnsi"/>
                <w:b/>
                <w:bCs/>
                <w:sz w:val="28"/>
                <w:szCs w:val="28"/>
              </w:rPr>
              <w:t xml:space="preserve">Dokovací stanice pro infuzní techniku </w:t>
            </w:r>
            <w:r w:rsidR="00872020">
              <w:rPr>
                <w:rFonts w:asciiTheme="minorHAnsi" w:hAnsiTheme="minorHAnsi"/>
                <w:b/>
                <w:bCs/>
                <w:sz w:val="28"/>
                <w:szCs w:val="28"/>
              </w:rPr>
              <w:t xml:space="preserve">- </w:t>
            </w:r>
            <w:r w:rsidR="002E5E5F">
              <w:rPr>
                <w:rFonts w:asciiTheme="minorHAnsi" w:hAnsiTheme="minorHAnsi"/>
                <w:b/>
                <w:bCs/>
                <w:sz w:val="28"/>
                <w:szCs w:val="28"/>
              </w:rPr>
              <w:t>48</w:t>
            </w:r>
            <w:r>
              <w:rPr>
                <w:rFonts w:asciiTheme="minorHAnsi" w:hAnsiTheme="minorHAnsi"/>
                <w:b/>
                <w:bCs/>
                <w:sz w:val="28"/>
                <w:szCs w:val="28"/>
              </w:rPr>
              <w:t xml:space="preserve"> </w:t>
            </w:r>
            <w:r w:rsidRPr="00547D4F">
              <w:rPr>
                <w:rFonts w:asciiTheme="minorHAnsi" w:hAnsiTheme="minorHAnsi"/>
                <w:b/>
                <w:bCs/>
                <w:sz w:val="28"/>
                <w:szCs w:val="28"/>
              </w:rPr>
              <w:t>ks</w:t>
            </w:r>
            <w:r>
              <w:rPr>
                <w:rFonts w:asciiTheme="minorHAnsi" w:hAnsiTheme="minorHAnsi"/>
                <w:b/>
                <w:bCs/>
                <w:sz w:val="28"/>
                <w:szCs w:val="28"/>
              </w:rPr>
              <w:t xml:space="preserve"> </w:t>
            </w:r>
          </w:p>
          <w:p w14:paraId="3D5F83B6" w14:textId="1F34703D" w:rsidR="00345282" w:rsidRDefault="00CC1079" w:rsidP="006F4CBA">
            <w:pPr>
              <w:rPr>
                <w:rFonts w:asciiTheme="minorHAnsi" w:hAnsiTheme="minorHAnsi"/>
                <w:b/>
                <w:bCs/>
                <w:sz w:val="28"/>
                <w:szCs w:val="28"/>
              </w:rPr>
            </w:pPr>
            <w:r w:rsidRPr="00CC1079">
              <w:rPr>
                <w:rFonts w:asciiTheme="minorHAnsi" w:hAnsiTheme="minorHAnsi"/>
                <w:b/>
                <w:bCs/>
                <w:sz w:val="24"/>
              </w:rPr>
              <w:t>(</w:t>
            </w:r>
            <w:r>
              <w:rPr>
                <w:rFonts w:asciiTheme="minorHAnsi" w:hAnsiTheme="minorHAnsi"/>
                <w:b/>
                <w:bCs/>
                <w:sz w:val="24"/>
              </w:rPr>
              <w:t>intenzivní medicína</w:t>
            </w:r>
            <w:r w:rsidRPr="001A636F">
              <w:rPr>
                <w:rFonts w:asciiTheme="minorHAnsi" w:hAnsiTheme="minorHAnsi"/>
                <w:b/>
                <w:bCs/>
                <w:sz w:val="24"/>
              </w:rPr>
              <w:t>)</w:t>
            </w:r>
          </w:p>
        </w:tc>
      </w:tr>
      <w:tr w:rsidR="00345282" w14:paraId="21156106" w14:textId="77777777" w:rsidTr="006F4CBA">
        <w:tc>
          <w:tcPr>
            <w:tcW w:w="9633" w:type="dxa"/>
            <w:shd w:val="clear" w:color="auto" w:fill="F7CAAC" w:themeFill="accent2" w:themeFillTint="66"/>
          </w:tcPr>
          <w:p w14:paraId="5ED15E24" w14:textId="77777777" w:rsidR="00345282" w:rsidRDefault="00345282" w:rsidP="00CC1079">
            <w:pPr>
              <w:pStyle w:val="Nadpis6"/>
              <w:suppressAutoHyphens w:val="0"/>
              <w:rPr>
                <w:rFonts w:asciiTheme="minorHAnsi" w:hAnsiTheme="minorHAnsi"/>
                <w:b w:val="0"/>
              </w:rPr>
            </w:pPr>
            <w:r w:rsidRPr="00CC1079">
              <w:rPr>
                <w:rFonts w:eastAsia="Times New Roman" w:cs="Times New Roman"/>
                <w:szCs w:val="24"/>
                <w:lang w:eastAsia="cs-CZ"/>
              </w:rPr>
              <w:t>Technické požadavky</w:t>
            </w:r>
          </w:p>
        </w:tc>
      </w:tr>
      <w:tr w:rsidR="00345282" w14:paraId="7AC8CB29" w14:textId="77777777" w:rsidTr="006F4CBA">
        <w:tc>
          <w:tcPr>
            <w:tcW w:w="9633" w:type="dxa"/>
            <w:shd w:val="clear" w:color="auto" w:fill="auto"/>
          </w:tcPr>
          <w:p w14:paraId="1729C613" w14:textId="1D589491" w:rsidR="00345282" w:rsidRPr="002E5E5F" w:rsidRDefault="00345282" w:rsidP="006F4CBA">
            <w:pPr>
              <w:rPr>
                <w:rFonts w:ascii="Calibri" w:hAnsi="Calibri" w:cs="Calibri"/>
                <w:color w:val="000000" w:themeColor="text1"/>
                <w:szCs w:val="20"/>
              </w:rPr>
            </w:pPr>
            <w:r w:rsidRPr="00CC1079">
              <w:rPr>
                <w:rFonts w:ascii="Calibri" w:hAnsi="Calibri" w:cs="Calibri"/>
                <w:color w:val="000000" w:themeColor="text1"/>
                <w:szCs w:val="20"/>
              </w:rPr>
              <w:t xml:space="preserve">Celkem </w:t>
            </w:r>
            <w:r w:rsidR="00107989">
              <w:rPr>
                <w:rFonts w:ascii="Calibri" w:hAnsi="Calibri" w:cs="Calibri"/>
                <w:color w:val="000000" w:themeColor="text1"/>
                <w:szCs w:val="20"/>
              </w:rPr>
              <w:t>48</w:t>
            </w:r>
            <w:r w:rsidRPr="00CC1079">
              <w:rPr>
                <w:rFonts w:ascii="Calibri" w:hAnsi="Calibri" w:cs="Calibri"/>
                <w:color w:val="000000" w:themeColor="text1"/>
                <w:szCs w:val="20"/>
              </w:rPr>
              <w:t xml:space="preserve"> kusů dokovacích stanic: </w:t>
            </w:r>
            <w:r w:rsidR="00794651">
              <w:rPr>
                <w:rFonts w:ascii="Calibri" w:hAnsi="Calibri" w:cs="Calibri"/>
                <w:color w:val="000000" w:themeColor="text1"/>
                <w:szCs w:val="20"/>
              </w:rPr>
              <w:br/>
            </w:r>
            <w:r w:rsidRPr="002E5E5F">
              <w:rPr>
                <w:rFonts w:ascii="Calibri" w:hAnsi="Calibri" w:cs="Calibri"/>
                <w:color w:val="000000" w:themeColor="text1"/>
                <w:szCs w:val="20"/>
              </w:rPr>
              <w:t>(</w:t>
            </w:r>
            <w:r w:rsidR="002E5E5F" w:rsidRPr="002E5E5F">
              <w:rPr>
                <w:rFonts w:ascii="Calibri" w:hAnsi="Calibri" w:cs="Calibri"/>
                <w:color w:val="000000" w:themeColor="text1"/>
                <w:szCs w:val="20"/>
              </w:rPr>
              <w:t>6</w:t>
            </w:r>
            <w:r w:rsidRPr="002E5E5F">
              <w:rPr>
                <w:rFonts w:ascii="Calibri" w:hAnsi="Calibri" w:cs="Calibri"/>
                <w:color w:val="000000" w:themeColor="text1"/>
                <w:szCs w:val="20"/>
              </w:rPr>
              <w:t xml:space="preserve"> kusů po 12 pozicích)</w:t>
            </w:r>
          </w:p>
          <w:p w14:paraId="5333EDD1" w14:textId="252572B5" w:rsidR="00955D24" w:rsidRPr="002E5E5F" w:rsidRDefault="00955D24" w:rsidP="006F4CBA">
            <w:pPr>
              <w:rPr>
                <w:rFonts w:ascii="Calibri" w:hAnsi="Calibri" w:cs="Calibri"/>
                <w:color w:val="000000" w:themeColor="text1"/>
                <w:szCs w:val="20"/>
              </w:rPr>
            </w:pPr>
            <w:r w:rsidRPr="002E5E5F">
              <w:rPr>
                <w:rFonts w:ascii="Calibri" w:hAnsi="Calibri" w:cs="Calibri"/>
                <w:color w:val="000000" w:themeColor="text1"/>
                <w:szCs w:val="20"/>
              </w:rPr>
              <w:t>(</w:t>
            </w:r>
            <w:r w:rsidR="002E5E5F" w:rsidRPr="002E5E5F">
              <w:rPr>
                <w:rFonts w:ascii="Calibri" w:hAnsi="Calibri" w:cs="Calibri"/>
                <w:color w:val="000000" w:themeColor="text1"/>
                <w:szCs w:val="20"/>
              </w:rPr>
              <w:t>28</w:t>
            </w:r>
            <w:r w:rsidRPr="002E5E5F">
              <w:rPr>
                <w:rFonts w:ascii="Calibri" w:hAnsi="Calibri" w:cs="Calibri"/>
                <w:color w:val="000000" w:themeColor="text1"/>
                <w:szCs w:val="20"/>
              </w:rPr>
              <w:t xml:space="preserve"> kusů po 8 pozicích)</w:t>
            </w:r>
          </w:p>
          <w:p w14:paraId="423B5F6E" w14:textId="3DD78227" w:rsidR="00955D24" w:rsidRPr="00CC1079" w:rsidRDefault="00345282" w:rsidP="00555A37">
            <w:pPr>
              <w:rPr>
                <w:rFonts w:ascii="Calibri" w:hAnsi="Calibri" w:cs="Calibri"/>
                <w:color w:val="000000" w:themeColor="text1"/>
                <w:szCs w:val="20"/>
              </w:rPr>
            </w:pPr>
            <w:r w:rsidRPr="002E5E5F">
              <w:rPr>
                <w:rFonts w:ascii="Calibri" w:hAnsi="Calibri" w:cs="Calibri"/>
                <w:color w:val="000000" w:themeColor="text1"/>
                <w:szCs w:val="20"/>
              </w:rPr>
              <w:t>(</w:t>
            </w:r>
            <w:r w:rsidR="002E5E5F">
              <w:rPr>
                <w:rFonts w:ascii="Calibri" w:hAnsi="Calibri" w:cs="Calibri"/>
                <w:color w:val="000000" w:themeColor="text1"/>
                <w:szCs w:val="20"/>
              </w:rPr>
              <w:t>14</w:t>
            </w:r>
            <w:r w:rsidRPr="002E5E5F">
              <w:rPr>
                <w:rFonts w:ascii="Calibri" w:hAnsi="Calibri" w:cs="Calibri"/>
                <w:color w:val="000000" w:themeColor="text1"/>
                <w:szCs w:val="20"/>
              </w:rPr>
              <w:t xml:space="preserve"> kusů po </w:t>
            </w:r>
            <w:r w:rsidR="00955D24" w:rsidRPr="002E5E5F">
              <w:rPr>
                <w:rFonts w:ascii="Calibri" w:hAnsi="Calibri" w:cs="Calibri"/>
                <w:color w:val="000000" w:themeColor="text1"/>
                <w:szCs w:val="20"/>
              </w:rPr>
              <w:t>4</w:t>
            </w:r>
            <w:r w:rsidRPr="002E5E5F">
              <w:rPr>
                <w:rFonts w:ascii="Calibri" w:hAnsi="Calibri" w:cs="Calibri"/>
                <w:color w:val="000000" w:themeColor="text1"/>
                <w:szCs w:val="20"/>
              </w:rPr>
              <w:t xml:space="preserve"> pozicích)</w:t>
            </w:r>
          </w:p>
        </w:tc>
      </w:tr>
      <w:tr w:rsidR="00345282" w14:paraId="6331A304" w14:textId="77777777" w:rsidTr="006F4CBA">
        <w:tc>
          <w:tcPr>
            <w:tcW w:w="9633" w:type="dxa"/>
            <w:shd w:val="clear" w:color="auto" w:fill="auto"/>
          </w:tcPr>
          <w:p w14:paraId="0426E526" w14:textId="77777777" w:rsidR="00345282" w:rsidRPr="00CC1079" w:rsidRDefault="00345282" w:rsidP="006F4CBA">
            <w:pPr>
              <w:rPr>
                <w:rFonts w:ascii="Calibri" w:hAnsi="Calibri" w:cs="Calibri"/>
                <w:color w:val="000000" w:themeColor="text1"/>
                <w:szCs w:val="20"/>
              </w:rPr>
            </w:pPr>
            <w:r w:rsidRPr="00CC1079">
              <w:rPr>
                <w:rFonts w:ascii="Calibri" w:hAnsi="Calibri" w:cs="Calibri"/>
                <w:color w:val="000000" w:themeColor="text1"/>
                <w:szCs w:val="20"/>
              </w:rPr>
              <w:lastRenderedPageBreak/>
              <w:t>Každý kus dokovací stanice bude obsahovat kabel k síťovému napájení 230 V / 50 Hz</w:t>
            </w:r>
          </w:p>
        </w:tc>
      </w:tr>
      <w:tr w:rsidR="004A63E5" w14:paraId="7050767F" w14:textId="77777777" w:rsidTr="006F4CBA">
        <w:tc>
          <w:tcPr>
            <w:tcW w:w="9633" w:type="dxa"/>
            <w:shd w:val="clear" w:color="auto" w:fill="auto"/>
          </w:tcPr>
          <w:p w14:paraId="3B88206B" w14:textId="5114F69E" w:rsidR="004A63E5" w:rsidRPr="00CC1079" w:rsidRDefault="004A63E5" w:rsidP="006F4CBA">
            <w:pPr>
              <w:rPr>
                <w:rFonts w:ascii="Calibri" w:hAnsi="Calibri" w:cs="Calibri"/>
                <w:color w:val="000000" w:themeColor="text1"/>
                <w:szCs w:val="20"/>
              </w:rPr>
            </w:pPr>
            <w:r>
              <w:rPr>
                <w:rFonts w:ascii="Calibri" w:hAnsi="Calibri" w:cs="Calibri"/>
                <w:color w:val="000000" w:themeColor="text1"/>
                <w:szCs w:val="20"/>
              </w:rPr>
              <w:t xml:space="preserve">Komunikace přes </w:t>
            </w:r>
            <w:proofErr w:type="spellStart"/>
            <w:r>
              <w:rPr>
                <w:rFonts w:ascii="Calibri" w:hAnsi="Calibri" w:cs="Calibri"/>
                <w:color w:val="000000" w:themeColor="text1"/>
                <w:szCs w:val="20"/>
              </w:rPr>
              <w:t>WiFi</w:t>
            </w:r>
            <w:proofErr w:type="spellEnd"/>
            <w:r w:rsidR="008C117E">
              <w:rPr>
                <w:rFonts w:ascii="Calibri" w:hAnsi="Calibri" w:cs="Calibri"/>
                <w:color w:val="000000" w:themeColor="text1"/>
                <w:szCs w:val="20"/>
              </w:rPr>
              <w:t xml:space="preserve"> nebo LAN</w:t>
            </w:r>
          </w:p>
        </w:tc>
      </w:tr>
      <w:tr w:rsidR="00345282" w14:paraId="163104D2" w14:textId="77777777" w:rsidTr="006F4CBA">
        <w:tc>
          <w:tcPr>
            <w:tcW w:w="9633" w:type="dxa"/>
            <w:shd w:val="clear" w:color="auto" w:fill="auto"/>
          </w:tcPr>
          <w:p w14:paraId="0247C3D9" w14:textId="77777777" w:rsidR="00345282" w:rsidRPr="00CC1079" w:rsidRDefault="00345282" w:rsidP="006F4CBA">
            <w:pPr>
              <w:rPr>
                <w:rFonts w:ascii="Calibri" w:hAnsi="Calibri" w:cs="Calibri"/>
                <w:color w:val="000000" w:themeColor="text1"/>
                <w:szCs w:val="20"/>
              </w:rPr>
            </w:pPr>
            <w:r w:rsidRPr="00CC1079">
              <w:rPr>
                <w:rFonts w:ascii="Calibri" w:hAnsi="Calibri" w:cs="Calibri"/>
                <w:color w:val="000000" w:themeColor="text1"/>
                <w:szCs w:val="20"/>
              </w:rPr>
              <w:t>stanice musí splňovat podmínku snadného vyjmutí kteréhokoli přístroje (dávkovače, pumpy) bez nutnosti manipulace s jiným přístrojem ve stanici a dále možnost opětovného umístění přístroje ve stanici v libovolné pozici</w:t>
            </w:r>
          </w:p>
        </w:tc>
      </w:tr>
    </w:tbl>
    <w:p w14:paraId="75AD8704" w14:textId="77777777" w:rsidR="00AF5418" w:rsidRDefault="00AF5418" w:rsidP="00A21D13">
      <w:pPr>
        <w:rPr>
          <w:rFonts w:asciiTheme="minorHAnsi" w:hAnsiTheme="minorHAnsi" w:cstheme="minorHAnsi"/>
          <w:szCs w:val="22"/>
        </w:rPr>
      </w:pPr>
    </w:p>
    <w:p w14:paraId="399287D6" w14:textId="77777777" w:rsidR="000043A4" w:rsidRDefault="000043A4">
      <w:pPr>
        <w:rPr>
          <w:lang w:eastAsia="en-US"/>
        </w:rPr>
      </w:pPr>
    </w:p>
    <w:p w14:paraId="604FE0A3" w14:textId="77777777" w:rsidR="00872020" w:rsidRDefault="00872020">
      <w:pPr>
        <w:rPr>
          <w:lang w:eastAsia="en-US"/>
        </w:rPr>
      </w:pPr>
    </w:p>
    <w:p w14:paraId="3C4A8F20" w14:textId="77777777" w:rsidR="000043A4" w:rsidRDefault="000043A4">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23DB8D4B" w:rsidR="00A37F3F" w:rsidRDefault="001F4781">
    <w:pPr>
      <w:pStyle w:val="Zhlav"/>
      <w:jc w:val="both"/>
    </w:pPr>
    <w:r>
      <w:rPr>
        <w:noProof/>
      </w:rPr>
      <w:drawing>
        <wp:anchor distT="0" distB="0" distL="114300" distR="114300" simplePos="0" relativeHeight="251658240" behindDoc="0" locked="0" layoutInCell="1" allowOverlap="1" wp14:anchorId="33D58C04" wp14:editId="63F119A8">
          <wp:simplePos x="0" y="0"/>
          <wp:positionH relativeFrom="margin">
            <wp:posOffset>-268605</wp:posOffset>
          </wp:positionH>
          <wp:positionV relativeFrom="paragraph">
            <wp:posOffset>-57785</wp:posOffset>
          </wp:positionV>
          <wp:extent cx="4240800" cy="748800"/>
          <wp:effectExtent l="0" t="0" r="7620" b="0"/>
          <wp:wrapTopAndBottom/>
          <wp:docPr id="2061511326" name="Obrázek 1"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0800" cy="748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B0C31C7" wp14:editId="46871532">
          <wp:simplePos x="0" y="0"/>
          <wp:positionH relativeFrom="margin">
            <wp:posOffset>4130766</wp:posOffset>
          </wp:positionH>
          <wp:positionV relativeFrom="paragraph">
            <wp:posOffset>31659</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0"/>
  </w:num>
  <w:num w:numId="2" w16cid:durableId="2660854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43A4"/>
    <w:rsid w:val="00007713"/>
    <w:rsid w:val="00033DD8"/>
    <w:rsid w:val="00046611"/>
    <w:rsid w:val="0006204C"/>
    <w:rsid w:val="000C3E50"/>
    <w:rsid w:val="000D0CCD"/>
    <w:rsid w:val="000D3359"/>
    <w:rsid w:val="00107989"/>
    <w:rsid w:val="001201C5"/>
    <w:rsid w:val="001406BE"/>
    <w:rsid w:val="00140A5E"/>
    <w:rsid w:val="00154CFF"/>
    <w:rsid w:val="00185319"/>
    <w:rsid w:val="001F4781"/>
    <w:rsid w:val="0024566C"/>
    <w:rsid w:val="002500C6"/>
    <w:rsid w:val="00256D8E"/>
    <w:rsid w:val="002A5968"/>
    <w:rsid w:val="002D33EA"/>
    <w:rsid w:val="002E5E5F"/>
    <w:rsid w:val="00304FDF"/>
    <w:rsid w:val="00332F1B"/>
    <w:rsid w:val="00345282"/>
    <w:rsid w:val="003471E9"/>
    <w:rsid w:val="00367211"/>
    <w:rsid w:val="003A4C6C"/>
    <w:rsid w:val="00427CD6"/>
    <w:rsid w:val="00461005"/>
    <w:rsid w:val="00462EB9"/>
    <w:rsid w:val="0047056D"/>
    <w:rsid w:val="004A63E5"/>
    <w:rsid w:val="004C0532"/>
    <w:rsid w:val="004F1995"/>
    <w:rsid w:val="00500088"/>
    <w:rsid w:val="005160D4"/>
    <w:rsid w:val="00555A37"/>
    <w:rsid w:val="005927D9"/>
    <w:rsid w:val="005A1FEA"/>
    <w:rsid w:val="005B3DF2"/>
    <w:rsid w:val="00686DE7"/>
    <w:rsid w:val="006B75E8"/>
    <w:rsid w:val="00730DFA"/>
    <w:rsid w:val="00794651"/>
    <w:rsid w:val="00797C6E"/>
    <w:rsid w:val="00872020"/>
    <w:rsid w:val="00893BBC"/>
    <w:rsid w:val="008C117E"/>
    <w:rsid w:val="008F4413"/>
    <w:rsid w:val="00911744"/>
    <w:rsid w:val="00955D24"/>
    <w:rsid w:val="00975328"/>
    <w:rsid w:val="00980330"/>
    <w:rsid w:val="00990DCA"/>
    <w:rsid w:val="00995AE2"/>
    <w:rsid w:val="009C4FEE"/>
    <w:rsid w:val="009D4CE8"/>
    <w:rsid w:val="009F0B4C"/>
    <w:rsid w:val="00A21D13"/>
    <w:rsid w:val="00A37F3F"/>
    <w:rsid w:val="00A95871"/>
    <w:rsid w:val="00AF5418"/>
    <w:rsid w:val="00B15822"/>
    <w:rsid w:val="00B4069C"/>
    <w:rsid w:val="00B942E7"/>
    <w:rsid w:val="00BE1AB4"/>
    <w:rsid w:val="00BE285B"/>
    <w:rsid w:val="00C05EB8"/>
    <w:rsid w:val="00C11680"/>
    <w:rsid w:val="00C40EA8"/>
    <w:rsid w:val="00C80D81"/>
    <w:rsid w:val="00C9190B"/>
    <w:rsid w:val="00CC1079"/>
    <w:rsid w:val="00CF5B1E"/>
    <w:rsid w:val="00D32A09"/>
    <w:rsid w:val="00D86A18"/>
    <w:rsid w:val="00EB6FE5"/>
    <w:rsid w:val="00EB7AC5"/>
    <w:rsid w:val="00F37AE0"/>
    <w:rsid w:val="00FC409A"/>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rsid w:val="00304FDF"/>
    <w:rPr>
      <w:szCs w:val="20"/>
    </w:rPr>
  </w:style>
  <w:style w:type="character" w:styleId="Odkaznakoment">
    <w:name w:val="annotation reference"/>
    <w:basedOn w:val="Standardnpsmoodstavce"/>
    <w:uiPriority w:val="99"/>
    <w:semiHidden/>
    <w:unhideWhenUsed/>
    <w:rsid w:val="00304FD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493885913">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38652933">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649435126">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492</TotalTime>
  <Pages>4</Pages>
  <Words>1183</Words>
  <Characters>6981</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76</cp:revision>
  <dcterms:created xsi:type="dcterms:W3CDTF">2021-03-29T07:54:00Z</dcterms:created>
  <dcterms:modified xsi:type="dcterms:W3CDTF">2023-06-05T19:19:00Z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